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EBE" w:rsidRDefault="000C6EBE" w:rsidP="000C6EBE">
      <w:pPr>
        <w:pStyle w:val="blockblock-3c"/>
        <w:shd w:val="clear" w:color="auto" w:fill="FFFFFF"/>
        <w:spacing w:before="90" w:beforeAutospacing="0" w:after="300" w:afterAutospacing="0" w:line="420" w:lineRule="atLeast"/>
        <w:jc w:val="center"/>
        <w:rPr>
          <w:rFonts w:ascii="Helvetica" w:hAnsi="Helvetica" w:cs="Helvetica"/>
          <w:color w:val="000000"/>
        </w:rPr>
      </w:pPr>
      <w:r w:rsidRPr="000477AD">
        <w:rPr>
          <w:rFonts w:ascii="Helvetica" w:hAnsi="Helvetica" w:cs="Helvetica"/>
          <w:b/>
          <w:color w:val="000000"/>
        </w:rPr>
        <w:t>Задания по функциональной грамотности</w:t>
      </w:r>
      <w:r w:rsidRPr="000C6EBE">
        <w:rPr>
          <w:rFonts w:ascii="Helvetica" w:hAnsi="Helvetica" w:cs="Helvetica"/>
          <w:color w:val="000000"/>
        </w:rPr>
        <w:t>.</w:t>
      </w:r>
    </w:p>
    <w:p w:rsidR="000C6EBE" w:rsidRPr="000C6EBE" w:rsidRDefault="000C6EBE" w:rsidP="000C6EBE">
      <w:pPr>
        <w:jc w:val="center"/>
        <w:rPr>
          <w:sz w:val="24"/>
          <w:szCs w:val="24"/>
        </w:rPr>
      </w:pPr>
      <w:r w:rsidRPr="00C865D4">
        <w:rPr>
          <w:b/>
          <w:sz w:val="24"/>
          <w:szCs w:val="24"/>
        </w:rPr>
        <w:t>Задание №1</w:t>
      </w:r>
      <w:r w:rsidRPr="00C865D4">
        <w:rPr>
          <w:sz w:val="24"/>
          <w:szCs w:val="24"/>
        </w:rPr>
        <w:t>.</w:t>
      </w:r>
    </w:p>
    <w:p w:rsidR="000C6EBE" w:rsidRDefault="000C6EBE" w:rsidP="000C6EBE">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color w:val="000000"/>
          <w:u w:val="single"/>
        </w:rPr>
        <w:t>Интерпретация научной информации</w:t>
      </w:r>
      <w:r w:rsidRPr="000C6EBE">
        <w:rPr>
          <w:rFonts w:ascii="Helvetica" w:hAnsi="Helvetica" w:cs="Helvetica"/>
          <w:color w:val="000000"/>
        </w:rPr>
        <w:t>.</w:t>
      </w:r>
    </w:p>
    <w:p w:rsidR="003C1115" w:rsidRPr="000C6EBE" w:rsidRDefault="003812A5" w:rsidP="003C1115">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color w:val="000000"/>
        </w:rPr>
        <w:t xml:space="preserve">  </w:t>
      </w:r>
      <w:r w:rsidR="003C1115" w:rsidRPr="000C6EBE">
        <w:rPr>
          <w:rFonts w:ascii="Helvetica" w:hAnsi="Helvetica" w:cs="Helvetica"/>
          <w:color w:val="000000"/>
        </w:rPr>
        <w:t>Известно, что урожайность любых культур зависит не только от плодородности почвы, но и от её уровня кислотности.</w:t>
      </w:r>
    </w:p>
    <w:p w:rsidR="003C1115" w:rsidRPr="000C6EBE" w:rsidRDefault="003C1115" w:rsidP="003C1115">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color w:val="000000"/>
        </w:rPr>
        <w:t xml:space="preserve">Кислотность почвы оценивается показателем </w:t>
      </w:r>
      <w:proofErr w:type="spellStart"/>
      <w:r w:rsidRPr="000C6EBE">
        <w:rPr>
          <w:rFonts w:ascii="Helvetica" w:hAnsi="Helvetica" w:cs="Helvetica"/>
          <w:color w:val="000000"/>
        </w:rPr>
        <w:t>pH</w:t>
      </w:r>
      <w:proofErr w:type="spellEnd"/>
      <w:r w:rsidRPr="000C6EBE">
        <w:rPr>
          <w:rFonts w:ascii="Helvetica" w:hAnsi="Helvetica" w:cs="Helvetica"/>
          <w:color w:val="000000"/>
        </w:rPr>
        <w:t>.</w:t>
      </w:r>
    </w:p>
    <w:p w:rsidR="004E3C74" w:rsidRDefault="003C1115">
      <w:r>
        <w:rPr>
          <w:noProof/>
          <w:lang w:eastAsia="ru-RU"/>
        </w:rPr>
        <w:drawing>
          <wp:inline distT="0" distB="0" distL="0" distR="0" wp14:anchorId="13F0BE8A" wp14:editId="36E4FF4C">
            <wp:extent cx="3005901" cy="2472480"/>
            <wp:effectExtent l="0" t="0" r="4445" b="4445"/>
            <wp:docPr id="5" name="Рисунок 5" descr="https://avatars.dzeninfra.ru/get-zen_doc/1654267/pub_5ccdff84e22eaf00b32752c9_5cce03f1cecf8300b3346fb8/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dzeninfra.ru/get-zen_doc/1654267/pub_5ccdff84e22eaf00b32752c9_5cce03f1cecf8300b3346fb8/scale_2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1626" cy="2477189"/>
                    </a:xfrm>
                    <a:prstGeom prst="rect">
                      <a:avLst/>
                    </a:prstGeom>
                    <a:noFill/>
                    <a:ln>
                      <a:noFill/>
                    </a:ln>
                  </pic:spPr>
                </pic:pic>
              </a:graphicData>
            </a:graphic>
          </wp:inline>
        </w:drawing>
      </w:r>
    </w:p>
    <w:p w:rsidR="003C1115" w:rsidRPr="003C1115" w:rsidRDefault="003C1115" w:rsidP="003C1115">
      <w:pPr>
        <w:shd w:val="clear" w:color="auto" w:fill="FFFFFF"/>
        <w:spacing w:before="630" w:after="120" w:line="480" w:lineRule="atLeast"/>
        <w:jc w:val="center"/>
        <w:outlineLvl w:val="1"/>
        <w:rPr>
          <w:rFonts w:ascii="Helvetica" w:eastAsia="Times New Roman" w:hAnsi="Helvetica" w:cs="Helvetica"/>
          <w:b/>
          <w:bCs/>
          <w:color w:val="000000"/>
          <w:sz w:val="24"/>
          <w:szCs w:val="24"/>
          <w:lang w:eastAsia="ru-RU"/>
        </w:rPr>
      </w:pPr>
      <w:r w:rsidRPr="003C1115">
        <w:rPr>
          <w:rFonts w:ascii="Helvetica" w:eastAsia="Times New Roman" w:hAnsi="Helvetica" w:cs="Helvetica"/>
          <w:b/>
          <w:bCs/>
          <w:color w:val="000000"/>
          <w:sz w:val="24"/>
          <w:szCs w:val="24"/>
          <w:lang w:eastAsia="ru-RU"/>
        </w:rPr>
        <w:t>Виды почв по кислотности:</w:t>
      </w:r>
    </w:p>
    <w:p w:rsidR="003C1115" w:rsidRDefault="003C1115" w:rsidP="003C1115">
      <w:pPr>
        <w:shd w:val="clear" w:color="auto" w:fill="FFFFFF"/>
        <w:spacing w:before="90" w:after="300" w:line="420" w:lineRule="atLeast"/>
        <w:rPr>
          <w:rFonts w:ascii="Helvetica" w:eastAsia="Times New Roman" w:hAnsi="Helvetica" w:cs="Helvetica"/>
          <w:color w:val="000000"/>
          <w:sz w:val="24"/>
          <w:szCs w:val="24"/>
          <w:lang w:eastAsia="ru-RU"/>
        </w:rPr>
        <w:sectPr w:rsidR="003C1115" w:rsidSect="003C1115">
          <w:pgSz w:w="11906" w:h="16838"/>
          <w:pgMar w:top="426" w:right="850" w:bottom="1134" w:left="1134" w:header="708" w:footer="708" w:gutter="0"/>
          <w:cols w:space="708"/>
          <w:docGrid w:linePitch="360"/>
        </w:sectPr>
      </w:pP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4"/>
          <w:szCs w:val="24"/>
          <w:lang w:eastAsia="ru-RU"/>
        </w:rPr>
      </w:pPr>
      <w:r w:rsidRPr="003C1115">
        <w:rPr>
          <w:rFonts w:ascii="Helvetica" w:eastAsia="Times New Roman" w:hAnsi="Helvetica" w:cs="Helvetica"/>
          <w:color w:val="000000"/>
          <w:sz w:val="24"/>
          <w:szCs w:val="24"/>
          <w:lang w:eastAsia="ru-RU"/>
        </w:rPr>
        <w:lastRenderedPageBreak/>
        <w:t>Сильнокислые — имеют рН меньше 4,</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4"/>
          <w:szCs w:val="24"/>
          <w:lang w:eastAsia="ru-RU"/>
        </w:rPr>
      </w:pPr>
      <w:r w:rsidRPr="003C1115">
        <w:rPr>
          <w:rFonts w:ascii="Helvetica" w:eastAsia="Times New Roman" w:hAnsi="Helvetica" w:cs="Helvetica"/>
          <w:color w:val="000000"/>
          <w:sz w:val="24"/>
          <w:szCs w:val="24"/>
          <w:lang w:eastAsia="ru-RU"/>
        </w:rPr>
        <w:t>кислые —4.1-4,5,</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4"/>
          <w:szCs w:val="24"/>
          <w:lang w:eastAsia="ru-RU"/>
        </w:rPr>
      </w:pPr>
      <w:r w:rsidRPr="003C1115">
        <w:rPr>
          <w:rFonts w:ascii="Helvetica" w:eastAsia="Times New Roman" w:hAnsi="Helvetica" w:cs="Helvetica"/>
          <w:color w:val="000000"/>
          <w:sz w:val="24"/>
          <w:szCs w:val="24"/>
          <w:lang w:eastAsia="ru-RU"/>
        </w:rPr>
        <w:t>среднекислые — 4,5-5,</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4"/>
          <w:szCs w:val="24"/>
          <w:lang w:eastAsia="ru-RU"/>
        </w:rPr>
      </w:pPr>
      <w:r w:rsidRPr="003C1115">
        <w:rPr>
          <w:rFonts w:ascii="Helvetica" w:eastAsia="Times New Roman" w:hAnsi="Helvetica" w:cs="Helvetica"/>
          <w:color w:val="000000"/>
          <w:sz w:val="24"/>
          <w:szCs w:val="24"/>
          <w:lang w:eastAsia="ru-RU"/>
        </w:rPr>
        <w:t>слабокислые — 5.1-5,5,</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4"/>
          <w:szCs w:val="24"/>
          <w:lang w:eastAsia="ru-RU"/>
        </w:rPr>
      </w:pPr>
      <w:r w:rsidRPr="003C1115">
        <w:rPr>
          <w:rFonts w:ascii="Helvetica" w:eastAsia="Times New Roman" w:hAnsi="Helvetica" w:cs="Helvetica"/>
          <w:color w:val="000000"/>
          <w:sz w:val="24"/>
          <w:szCs w:val="24"/>
          <w:lang w:eastAsia="ru-RU"/>
        </w:rPr>
        <w:lastRenderedPageBreak/>
        <w:t>близкие к нейтральным — 5,5-6,</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4"/>
          <w:szCs w:val="24"/>
          <w:lang w:eastAsia="ru-RU"/>
        </w:rPr>
      </w:pPr>
      <w:r w:rsidRPr="003C1115">
        <w:rPr>
          <w:rFonts w:ascii="Helvetica" w:eastAsia="Times New Roman" w:hAnsi="Helvetica" w:cs="Helvetica"/>
          <w:color w:val="000000"/>
          <w:sz w:val="24"/>
          <w:szCs w:val="24"/>
          <w:lang w:eastAsia="ru-RU"/>
        </w:rPr>
        <w:t>нейтральные — 6-7,</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4"/>
          <w:szCs w:val="24"/>
          <w:lang w:eastAsia="ru-RU"/>
        </w:rPr>
      </w:pPr>
      <w:r w:rsidRPr="003C1115">
        <w:rPr>
          <w:rFonts w:ascii="Helvetica" w:eastAsia="Times New Roman" w:hAnsi="Helvetica" w:cs="Helvetica"/>
          <w:color w:val="000000"/>
          <w:sz w:val="24"/>
          <w:szCs w:val="24"/>
          <w:lang w:eastAsia="ru-RU"/>
        </w:rPr>
        <w:t>щелочные - 7-8.</w:t>
      </w:r>
    </w:p>
    <w:p w:rsidR="003C1115" w:rsidRDefault="003C1115">
      <w:pPr>
        <w:sectPr w:rsidR="003C1115" w:rsidSect="00CA07B0">
          <w:type w:val="continuous"/>
          <w:pgSz w:w="11906" w:h="16838"/>
          <w:pgMar w:top="426" w:right="850" w:bottom="567" w:left="1134" w:header="708" w:footer="708" w:gutter="0"/>
          <w:cols w:num="2" w:space="708"/>
          <w:docGrid w:linePitch="360"/>
        </w:sectPr>
      </w:pPr>
    </w:p>
    <w:p w:rsidR="003C1115" w:rsidRDefault="003C1115">
      <w:r>
        <w:rPr>
          <w:noProof/>
          <w:lang w:eastAsia="ru-RU"/>
        </w:rPr>
        <w:lastRenderedPageBreak/>
        <w:drawing>
          <wp:inline distT="0" distB="0" distL="0" distR="0" wp14:anchorId="11298E4B" wp14:editId="4B924F33">
            <wp:extent cx="5567645" cy="2026920"/>
            <wp:effectExtent l="0" t="0" r="0" b="0"/>
            <wp:docPr id="6" name="Рисунок 6" descr="https://avatars.dzeninfra.ru/get-zen_doc/1582279/pub_5ccdff84e22eaf00b32752c9_5cce037deb28ac00aea4c1f8/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dzeninfra.ru/get-zen_doc/1582279/pub_5ccdff84e22eaf00b32752c9_5cce037deb28ac00aea4c1f8/scale_2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4742" cy="2029504"/>
                    </a:xfrm>
                    <a:prstGeom prst="rect">
                      <a:avLst/>
                    </a:prstGeom>
                    <a:noFill/>
                    <a:ln>
                      <a:noFill/>
                    </a:ln>
                  </pic:spPr>
                </pic:pic>
              </a:graphicData>
            </a:graphic>
          </wp:inline>
        </w:drawing>
      </w:r>
    </w:p>
    <w:p w:rsidR="003C1115" w:rsidRPr="003C1115" w:rsidRDefault="003C1115" w:rsidP="003C1115">
      <w:pPr>
        <w:shd w:val="clear" w:color="auto" w:fill="FFFFFF"/>
        <w:spacing w:before="630" w:after="120" w:line="480" w:lineRule="atLeast"/>
        <w:outlineLvl w:val="1"/>
        <w:rPr>
          <w:rFonts w:ascii="Helvetica" w:eastAsia="Times New Roman" w:hAnsi="Helvetica" w:cs="Helvetica"/>
          <w:b/>
          <w:bCs/>
          <w:color w:val="000000"/>
          <w:sz w:val="42"/>
          <w:szCs w:val="42"/>
          <w:lang w:eastAsia="ru-RU"/>
        </w:rPr>
      </w:pPr>
      <w:r w:rsidRPr="003C1115">
        <w:rPr>
          <w:rFonts w:ascii="Helvetica" w:eastAsia="Times New Roman" w:hAnsi="Helvetica" w:cs="Helvetica"/>
          <w:b/>
          <w:bCs/>
          <w:color w:val="000000"/>
          <w:sz w:val="42"/>
          <w:szCs w:val="42"/>
          <w:lang w:eastAsia="ru-RU"/>
        </w:rPr>
        <w:lastRenderedPageBreak/>
        <w:t>Какую почву любят наши растения?</w:t>
      </w:r>
    </w:p>
    <w:p w:rsidR="003C1115" w:rsidRPr="003C1115" w:rsidRDefault="003C1115" w:rsidP="003C1115">
      <w:pPr>
        <w:shd w:val="clear" w:color="auto" w:fill="FFFFFF"/>
        <w:spacing w:before="90" w:after="300" w:line="420" w:lineRule="atLeast"/>
        <w:ind w:firstLine="567"/>
        <w:rPr>
          <w:rFonts w:ascii="Helvetica" w:eastAsia="Times New Roman" w:hAnsi="Helvetica" w:cs="Helvetica"/>
          <w:color w:val="000000"/>
          <w:sz w:val="26"/>
          <w:szCs w:val="26"/>
          <w:lang w:eastAsia="ru-RU"/>
        </w:rPr>
      </w:pPr>
      <w:r w:rsidRPr="003C1115">
        <w:rPr>
          <w:rFonts w:ascii="Helvetica" w:eastAsia="Times New Roman" w:hAnsi="Helvetica" w:cs="Helvetica"/>
          <w:color w:val="000000"/>
          <w:sz w:val="26"/>
          <w:szCs w:val="26"/>
          <w:lang w:eastAsia="ru-RU"/>
        </w:rPr>
        <w:t>Различные растения имеют неодинаковый уровень рН, благоприятный для их развития и роста. По отношению к кислотности почвы растения можно разделить на 4 группы,</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6"/>
          <w:szCs w:val="26"/>
          <w:lang w:eastAsia="ru-RU"/>
        </w:rPr>
      </w:pPr>
      <w:r w:rsidRPr="003C1115">
        <w:rPr>
          <w:rFonts w:ascii="Helvetica" w:eastAsia="Times New Roman" w:hAnsi="Helvetica" w:cs="Helvetica"/>
          <w:color w:val="000000"/>
          <w:sz w:val="26"/>
          <w:szCs w:val="26"/>
          <w:lang w:eastAsia="ru-RU"/>
        </w:rPr>
        <w:t>Не переносящие кислых почв и требующие нейтральной или слабощелочной реакции почвенной среды (рН 6-7): капуста всех видов, свёк</w:t>
      </w:r>
      <w:r w:rsidR="00C865D4">
        <w:rPr>
          <w:rFonts w:ascii="Helvetica" w:eastAsia="Times New Roman" w:hAnsi="Helvetica" w:cs="Helvetica"/>
          <w:color w:val="000000"/>
          <w:sz w:val="26"/>
          <w:szCs w:val="26"/>
          <w:lang w:eastAsia="ru-RU"/>
        </w:rPr>
        <w:t>ла, салат, лук, чеснок, перец, с</w:t>
      </w:r>
      <w:r w:rsidRPr="003C1115">
        <w:rPr>
          <w:rFonts w:ascii="Helvetica" w:eastAsia="Times New Roman" w:hAnsi="Helvetica" w:cs="Helvetica"/>
          <w:color w:val="000000"/>
          <w:sz w:val="26"/>
          <w:szCs w:val="26"/>
          <w:lang w:eastAsia="ru-RU"/>
        </w:rPr>
        <w:t>ельдерей.</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6"/>
          <w:szCs w:val="26"/>
          <w:lang w:eastAsia="ru-RU"/>
        </w:rPr>
      </w:pPr>
      <w:r w:rsidRPr="003C1115">
        <w:rPr>
          <w:rFonts w:ascii="Helvetica" w:eastAsia="Times New Roman" w:hAnsi="Helvetica" w:cs="Helvetica"/>
          <w:color w:val="000000"/>
          <w:sz w:val="26"/>
          <w:szCs w:val="26"/>
          <w:lang w:eastAsia="ru-RU"/>
        </w:rPr>
        <w:t xml:space="preserve">Требующие слабо </w:t>
      </w:r>
      <w:proofErr w:type="gramStart"/>
      <w:r w:rsidRPr="003C1115">
        <w:rPr>
          <w:rFonts w:ascii="Helvetica" w:eastAsia="Times New Roman" w:hAnsi="Helvetica" w:cs="Helvetica"/>
          <w:color w:val="000000"/>
          <w:sz w:val="26"/>
          <w:szCs w:val="26"/>
          <w:lang w:eastAsia="ru-RU"/>
        </w:rPr>
        <w:t>кислой</w:t>
      </w:r>
      <w:proofErr w:type="gramEnd"/>
      <w:r w:rsidRPr="003C1115">
        <w:rPr>
          <w:rFonts w:ascii="Helvetica" w:eastAsia="Times New Roman" w:hAnsi="Helvetica" w:cs="Helvetica"/>
          <w:color w:val="000000"/>
          <w:sz w:val="26"/>
          <w:szCs w:val="26"/>
          <w:lang w:eastAsia="ru-RU"/>
        </w:rPr>
        <w:t xml:space="preserve"> и приближенного к нейтральному уровню (рН 5,6-6): фасоль, горох, огурцы, баклажаны.</w:t>
      </w:r>
    </w:p>
    <w:p w:rsidR="003C1115" w:rsidRPr="003C1115" w:rsidRDefault="003C1115" w:rsidP="003C1115">
      <w:pPr>
        <w:shd w:val="clear" w:color="auto" w:fill="FFFFFF"/>
        <w:spacing w:before="90" w:after="300" w:line="420" w:lineRule="atLeast"/>
        <w:rPr>
          <w:rFonts w:ascii="Helvetica" w:eastAsia="Times New Roman" w:hAnsi="Helvetica" w:cs="Helvetica"/>
          <w:color w:val="000000"/>
          <w:sz w:val="26"/>
          <w:szCs w:val="26"/>
          <w:lang w:eastAsia="ru-RU"/>
        </w:rPr>
      </w:pPr>
      <w:r w:rsidRPr="003C1115">
        <w:rPr>
          <w:rFonts w:ascii="Helvetica" w:eastAsia="Times New Roman" w:hAnsi="Helvetica" w:cs="Helvetica"/>
          <w:color w:val="000000"/>
          <w:sz w:val="26"/>
          <w:szCs w:val="26"/>
          <w:lang w:eastAsia="ru-RU"/>
        </w:rPr>
        <w:t xml:space="preserve">Переносящие умеренную кислотность (рН 5,1-5,5): морковь, тыква, томаты </w:t>
      </w:r>
    </w:p>
    <w:p w:rsidR="003C1115" w:rsidRDefault="003C1115" w:rsidP="003C1115">
      <w:pPr>
        <w:shd w:val="clear" w:color="auto" w:fill="FFFFFF"/>
        <w:spacing w:before="90" w:after="300" w:line="420" w:lineRule="atLeast"/>
        <w:rPr>
          <w:rFonts w:ascii="Helvetica" w:eastAsia="Times New Roman" w:hAnsi="Helvetica" w:cs="Helvetica"/>
          <w:color w:val="000000"/>
          <w:sz w:val="26"/>
          <w:szCs w:val="26"/>
          <w:lang w:eastAsia="ru-RU"/>
        </w:rPr>
      </w:pPr>
      <w:r w:rsidRPr="003C1115">
        <w:rPr>
          <w:rFonts w:ascii="Helvetica" w:eastAsia="Times New Roman" w:hAnsi="Helvetica" w:cs="Helvetica"/>
          <w:color w:val="000000"/>
          <w:sz w:val="26"/>
          <w:szCs w:val="26"/>
          <w:lang w:eastAsia="ru-RU"/>
        </w:rPr>
        <w:t>Переносят повышенную кислотность: картофель и щавель.</w:t>
      </w:r>
    </w:p>
    <w:p w:rsidR="003C1115" w:rsidRPr="003C1115" w:rsidRDefault="003C1115" w:rsidP="003C1115">
      <w:pPr>
        <w:shd w:val="clear" w:color="auto" w:fill="FFFFFF"/>
        <w:spacing w:before="90" w:after="300" w:line="420" w:lineRule="atLeast"/>
        <w:jc w:val="center"/>
        <w:rPr>
          <w:rFonts w:ascii="Helvetica" w:eastAsia="Times New Roman" w:hAnsi="Helvetica" w:cs="Helvetica"/>
          <w:b/>
          <w:color w:val="000000"/>
          <w:sz w:val="26"/>
          <w:szCs w:val="26"/>
          <w:lang w:eastAsia="ru-RU"/>
        </w:rPr>
      </w:pPr>
      <w:r w:rsidRPr="003C1115">
        <w:rPr>
          <w:rFonts w:ascii="Helvetica" w:eastAsia="Times New Roman" w:hAnsi="Helvetica" w:cs="Helvetica"/>
          <w:b/>
          <w:color w:val="000000"/>
          <w:sz w:val="26"/>
          <w:szCs w:val="26"/>
          <w:lang w:eastAsia="ru-RU"/>
        </w:rPr>
        <w:t>Почвы Хабаровского края.</w:t>
      </w:r>
    </w:p>
    <w:tbl>
      <w:tblPr>
        <w:tblStyle w:val="a5"/>
        <w:tblW w:w="0" w:type="auto"/>
        <w:tblLook w:val="04A0" w:firstRow="1" w:lastRow="0" w:firstColumn="1" w:lastColumn="0" w:noHBand="0" w:noVBand="1"/>
      </w:tblPr>
      <w:tblGrid>
        <w:gridCol w:w="2534"/>
        <w:gridCol w:w="2534"/>
        <w:gridCol w:w="2535"/>
        <w:gridCol w:w="2535"/>
      </w:tblGrid>
      <w:tr w:rsidR="003C1115" w:rsidTr="00750103">
        <w:tc>
          <w:tcPr>
            <w:tcW w:w="2534" w:type="dxa"/>
            <w:vAlign w:val="center"/>
          </w:tcPr>
          <w:p w:rsidR="003C1115" w:rsidRPr="003C1115" w:rsidRDefault="003C1115" w:rsidP="003C1115">
            <w:pPr>
              <w:rPr>
                <w:rFonts w:ascii="Helvetica" w:eastAsia="Times New Roman" w:hAnsi="Helvetica" w:cs="Times New Roman"/>
                <w:b/>
                <w:color w:val="020201"/>
                <w:sz w:val="21"/>
                <w:szCs w:val="21"/>
                <w:lang w:eastAsia="ru-RU"/>
              </w:rPr>
            </w:pPr>
          </w:p>
          <w:p w:rsidR="003C1115" w:rsidRPr="003C1115" w:rsidRDefault="003C1115" w:rsidP="003C1115">
            <w:pPr>
              <w:rPr>
                <w:rFonts w:ascii="Helvetica" w:eastAsia="Times New Roman" w:hAnsi="Helvetica" w:cs="Times New Roman"/>
                <w:b/>
                <w:color w:val="020201"/>
                <w:sz w:val="21"/>
                <w:szCs w:val="21"/>
                <w:lang w:eastAsia="ru-RU"/>
              </w:rPr>
            </w:pPr>
            <w:r w:rsidRPr="003C1115">
              <w:rPr>
                <w:rFonts w:ascii="Helvetica" w:eastAsia="Times New Roman" w:hAnsi="Helvetica" w:cs="Times New Roman"/>
                <w:b/>
                <w:color w:val="020201"/>
                <w:sz w:val="21"/>
                <w:szCs w:val="21"/>
                <w:lang w:eastAsia="ru-RU"/>
              </w:rPr>
              <w:t>Муниципальный район</w:t>
            </w:r>
          </w:p>
          <w:p w:rsidR="003C1115" w:rsidRPr="003C1115" w:rsidRDefault="003C1115" w:rsidP="003C1115">
            <w:pPr>
              <w:rPr>
                <w:rFonts w:ascii="Helvetica" w:eastAsia="Times New Roman" w:hAnsi="Helvetica" w:cs="Times New Roman"/>
                <w:b/>
                <w:color w:val="020201"/>
                <w:sz w:val="21"/>
                <w:szCs w:val="21"/>
                <w:lang w:eastAsia="ru-RU"/>
              </w:rPr>
            </w:pPr>
          </w:p>
        </w:tc>
        <w:tc>
          <w:tcPr>
            <w:tcW w:w="2534" w:type="dxa"/>
            <w:vAlign w:val="center"/>
          </w:tcPr>
          <w:p w:rsidR="003C1115" w:rsidRPr="003C1115" w:rsidRDefault="003C1115" w:rsidP="003C1115">
            <w:pPr>
              <w:jc w:val="center"/>
              <w:rPr>
                <w:rFonts w:ascii="Helvetica" w:eastAsia="Times New Roman" w:hAnsi="Helvetica" w:cs="Times New Roman"/>
                <w:b/>
                <w:color w:val="020201"/>
                <w:sz w:val="21"/>
                <w:szCs w:val="21"/>
                <w:lang w:eastAsia="ru-RU"/>
              </w:rPr>
            </w:pPr>
            <w:r w:rsidRPr="003C1115">
              <w:rPr>
                <w:rFonts w:ascii="Helvetica" w:eastAsia="Times New Roman" w:hAnsi="Helvetica" w:cs="Times New Roman"/>
                <w:b/>
                <w:color w:val="020201"/>
                <w:sz w:val="21"/>
                <w:szCs w:val="21"/>
                <w:lang w:eastAsia="ru-RU"/>
              </w:rPr>
              <w:t>Тип почв</w:t>
            </w:r>
          </w:p>
        </w:tc>
        <w:tc>
          <w:tcPr>
            <w:tcW w:w="2535" w:type="dxa"/>
            <w:vAlign w:val="center"/>
          </w:tcPr>
          <w:p w:rsidR="003C1115" w:rsidRPr="003C1115" w:rsidRDefault="003C1115" w:rsidP="003C1115">
            <w:pPr>
              <w:jc w:val="center"/>
              <w:rPr>
                <w:rFonts w:ascii="Helvetica" w:eastAsia="Times New Roman" w:hAnsi="Helvetica" w:cs="Times New Roman"/>
                <w:b/>
                <w:color w:val="020201"/>
                <w:sz w:val="21"/>
                <w:szCs w:val="21"/>
                <w:lang w:eastAsia="ru-RU"/>
              </w:rPr>
            </w:pPr>
            <w:r w:rsidRPr="003C1115">
              <w:rPr>
                <w:rFonts w:ascii="Helvetica" w:eastAsia="Times New Roman" w:hAnsi="Helvetica" w:cs="Times New Roman"/>
                <w:b/>
                <w:color w:val="020201"/>
                <w:sz w:val="21"/>
                <w:szCs w:val="21"/>
                <w:lang w:eastAsia="ru-RU"/>
              </w:rPr>
              <w:t>Механический состав</w:t>
            </w:r>
          </w:p>
        </w:tc>
        <w:tc>
          <w:tcPr>
            <w:tcW w:w="2535" w:type="dxa"/>
            <w:vAlign w:val="center"/>
          </w:tcPr>
          <w:p w:rsidR="003C1115" w:rsidRPr="003C1115" w:rsidRDefault="003C1115" w:rsidP="003C1115">
            <w:pPr>
              <w:jc w:val="center"/>
              <w:rPr>
                <w:rFonts w:ascii="Helvetica" w:eastAsia="Times New Roman" w:hAnsi="Helvetica" w:cs="Times New Roman"/>
                <w:b/>
                <w:color w:val="020201"/>
                <w:sz w:val="21"/>
                <w:szCs w:val="21"/>
                <w:lang w:eastAsia="ru-RU"/>
              </w:rPr>
            </w:pPr>
            <w:r w:rsidRPr="003C1115">
              <w:rPr>
                <w:rFonts w:ascii="Helvetica" w:eastAsia="Times New Roman" w:hAnsi="Helvetica" w:cs="Times New Roman"/>
                <w:b/>
                <w:color w:val="020201"/>
                <w:sz w:val="21"/>
                <w:szCs w:val="21"/>
                <w:lang w:eastAsia="ru-RU"/>
              </w:rPr>
              <w:t>Кислотность</w:t>
            </w:r>
          </w:p>
        </w:tc>
      </w:tr>
      <w:tr w:rsidR="003C1115" w:rsidTr="00750103">
        <w:tc>
          <w:tcPr>
            <w:tcW w:w="2534"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proofErr w:type="spellStart"/>
            <w:r w:rsidRPr="00414838">
              <w:rPr>
                <w:rFonts w:ascii="Helvetica" w:eastAsia="Times New Roman" w:hAnsi="Helvetica" w:cs="Times New Roman"/>
                <w:color w:val="020201"/>
                <w:sz w:val="21"/>
                <w:szCs w:val="21"/>
                <w:lang w:eastAsia="ru-RU"/>
              </w:rPr>
              <w:t>Бикинский</w:t>
            </w:r>
            <w:proofErr w:type="spellEnd"/>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Вяземский</w:t>
            </w:r>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Хабаровский</w:t>
            </w:r>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Комсомольский</w:t>
            </w:r>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Нанайский</w:t>
            </w:r>
          </w:p>
        </w:tc>
        <w:tc>
          <w:tcPr>
            <w:tcW w:w="2534"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proofErr w:type="gramStart"/>
            <w:r w:rsidRPr="00414838">
              <w:rPr>
                <w:rFonts w:ascii="Helvetica" w:eastAsia="Times New Roman" w:hAnsi="Helvetica" w:cs="Times New Roman"/>
                <w:color w:val="020201"/>
                <w:sz w:val="21"/>
                <w:szCs w:val="21"/>
                <w:lang w:eastAsia="ru-RU"/>
              </w:rPr>
              <w:t>Буро-подзолистые</w:t>
            </w:r>
            <w:proofErr w:type="gramEnd"/>
          </w:p>
        </w:tc>
        <w:tc>
          <w:tcPr>
            <w:tcW w:w="2535"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Тяжелые суглинки и глина</w:t>
            </w:r>
          </w:p>
        </w:tc>
        <w:tc>
          <w:tcPr>
            <w:tcW w:w="2535"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Очень кислая и кислая</w:t>
            </w:r>
          </w:p>
        </w:tc>
      </w:tr>
      <w:tr w:rsidR="003C1115" w:rsidTr="00750103">
        <w:tc>
          <w:tcPr>
            <w:tcW w:w="2534"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proofErr w:type="spellStart"/>
            <w:r w:rsidRPr="00414838">
              <w:rPr>
                <w:rFonts w:ascii="Helvetica" w:eastAsia="Times New Roman" w:hAnsi="Helvetica" w:cs="Times New Roman"/>
                <w:color w:val="020201"/>
                <w:sz w:val="21"/>
                <w:szCs w:val="21"/>
                <w:lang w:eastAsia="ru-RU"/>
              </w:rPr>
              <w:t>Бикинский</w:t>
            </w:r>
            <w:proofErr w:type="spellEnd"/>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 Вяземский</w:t>
            </w:r>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им. Лазо</w:t>
            </w:r>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Хабаровский</w:t>
            </w:r>
          </w:p>
        </w:tc>
        <w:tc>
          <w:tcPr>
            <w:tcW w:w="2534"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Лугово-бурые</w:t>
            </w:r>
          </w:p>
        </w:tc>
        <w:tc>
          <w:tcPr>
            <w:tcW w:w="2535"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Тяжелые суглинки</w:t>
            </w:r>
          </w:p>
        </w:tc>
        <w:tc>
          <w:tcPr>
            <w:tcW w:w="2535"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Кислая</w:t>
            </w:r>
          </w:p>
        </w:tc>
      </w:tr>
      <w:tr w:rsidR="003C1115" w:rsidTr="00750103">
        <w:tc>
          <w:tcPr>
            <w:tcW w:w="2534"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proofErr w:type="spellStart"/>
            <w:r w:rsidRPr="00414838">
              <w:rPr>
                <w:rFonts w:ascii="Helvetica" w:eastAsia="Times New Roman" w:hAnsi="Helvetica" w:cs="Times New Roman"/>
                <w:color w:val="020201"/>
                <w:sz w:val="21"/>
                <w:szCs w:val="21"/>
                <w:lang w:eastAsia="ru-RU"/>
              </w:rPr>
              <w:t>Бикинский</w:t>
            </w:r>
            <w:proofErr w:type="spellEnd"/>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им. Лазо</w:t>
            </w:r>
          </w:p>
          <w:p w:rsidR="003C1115" w:rsidRPr="00414838" w:rsidRDefault="003C1115" w:rsidP="008A6358">
            <w:pPr>
              <w:jc w:val="center"/>
              <w:rPr>
                <w:rFonts w:ascii="Helvetica" w:eastAsia="Times New Roman" w:hAnsi="Helvetica" w:cs="Times New Roman"/>
                <w:color w:val="020201"/>
                <w:sz w:val="21"/>
                <w:szCs w:val="21"/>
                <w:lang w:eastAsia="ru-RU"/>
              </w:rPr>
            </w:pPr>
            <w:proofErr w:type="spellStart"/>
            <w:r w:rsidRPr="00414838">
              <w:rPr>
                <w:rFonts w:ascii="Helvetica" w:eastAsia="Times New Roman" w:hAnsi="Helvetica" w:cs="Times New Roman"/>
                <w:color w:val="020201"/>
                <w:sz w:val="21"/>
                <w:szCs w:val="21"/>
                <w:lang w:eastAsia="ru-RU"/>
              </w:rPr>
              <w:t>Верхнебуреинский</w:t>
            </w:r>
            <w:proofErr w:type="spellEnd"/>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Нанайский</w:t>
            </w:r>
          </w:p>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Комсомольский</w:t>
            </w:r>
          </w:p>
        </w:tc>
        <w:tc>
          <w:tcPr>
            <w:tcW w:w="2534"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Бурые лесные</w:t>
            </w:r>
          </w:p>
        </w:tc>
        <w:tc>
          <w:tcPr>
            <w:tcW w:w="2535"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Легкие и средние суглинки</w:t>
            </w:r>
          </w:p>
        </w:tc>
        <w:tc>
          <w:tcPr>
            <w:tcW w:w="2535" w:type="dxa"/>
            <w:vAlign w:val="center"/>
          </w:tcPr>
          <w:p w:rsidR="003C1115" w:rsidRPr="00414838" w:rsidRDefault="003C1115"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Кислая</w:t>
            </w:r>
          </w:p>
        </w:tc>
      </w:tr>
      <w:tr w:rsidR="00E14742" w:rsidTr="00750103">
        <w:tc>
          <w:tcPr>
            <w:tcW w:w="2534" w:type="dxa"/>
            <w:vMerge w:val="restart"/>
            <w:vAlign w:val="center"/>
          </w:tcPr>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Комсомольский</w:t>
            </w:r>
          </w:p>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Амурский</w:t>
            </w:r>
          </w:p>
          <w:p w:rsidR="00E14742" w:rsidRPr="00414838" w:rsidRDefault="00E14742" w:rsidP="008A6358">
            <w:pPr>
              <w:jc w:val="center"/>
              <w:rPr>
                <w:rFonts w:ascii="Helvetica" w:eastAsia="Times New Roman" w:hAnsi="Helvetica" w:cs="Times New Roman"/>
                <w:color w:val="020201"/>
                <w:sz w:val="21"/>
                <w:szCs w:val="21"/>
                <w:lang w:eastAsia="ru-RU"/>
              </w:rPr>
            </w:pPr>
            <w:proofErr w:type="spellStart"/>
            <w:r w:rsidRPr="00414838">
              <w:rPr>
                <w:rFonts w:ascii="Helvetica" w:eastAsia="Times New Roman" w:hAnsi="Helvetica" w:cs="Times New Roman"/>
                <w:color w:val="020201"/>
                <w:sz w:val="21"/>
                <w:szCs w:val="21"/>
                <w:lang w:eastAsia="ru-RU"/>
              </w:rPr>
              <w:t>Аяно</w:t>
            </w:r>
            <w:proofErr w:type="spellEnd"/>
            <w:r w:rsidRPr="00414838">
              <w:rPr>
                <w:rFonts w:ascii="Helvetica" w:eastAsia="Times New Roman" w:hAnsi="Helvetica" w:cs="Times New Roman"/>
                <w:color w:val="020201"/>
                <w:sz w:val="21"/>
                <w:szCs w:val="21"/>
                <w:lang w:eastAsia="ru-RU"/>
              </w:rPr>
              <w:t>-Майский</w:t>
            </w:r>
          </w:p>
          <w:p w:rsidR="00E14742" w:rsidRPr="00414838" w:rsidRDefault="00E14742" w:rsidP="008A6358">
            <w:pPr>
              <w:jc w:val="center"/>
              <w:rPr>
                <w:rFonts w:ascii="Helvetica" w:eastAsia="Times New Roman" w:hAnsi="Helvetica" w:cs="Times New Roman"/>
                <w:color w:val="020201"/>
                <w:sz w:val="21"/>
                <w:szCs w:val="21"/>
                <w:lang w:eastAsia="ru-RU"/>
              </w:rPr>
            </w:pPr>
            <w:proofErr w:type="spellStart"/>
            <w:r w:rsidRPr="00414838">
              <w:rPr>
                <w:rFonts w:ascii="Helvetica" w:eastAsia="Times New Roman" w:hAnsi="Helvetica" w:cs="Times New Roman"/>
                <w:color w:val="020201"/>
                <w:sz w:val="21"/>
                <w:szCs w:val="21"/>
                <w:lang w:eastAsia="ru-RU"/>
              </w:rPr>
              <w:t>Верхнебуреинский</w:t>
            </w:r>
            <w:proofErr w:type="spellEnd"/>
          </w:p>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Нанайский</w:t>
            </w:r>
          </w:p>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Николаевский</w:t>
            </w:r>
          </w:p>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Охотский</w:t>
            </w:r>
          </w:p>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Район имени П. Осипенко</w:t>
            </w:r>
          </w:p>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Советско-гаванский</w:t>
            </w:r>
          </w:p>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Солнечный</w:t>
            </w:r>
          </w:p>
          <w:p w:rsidR="00E14742" w:rsidRPr="00414838" w:rsidRDefault="00E14742" w:rsidP="008A6358">
            <w:pPr>
              <w:jc w:val="center"/>
              <w:rPr>
                <w:rFonts w:ascii="Helvetica" w:eastAsia="Times New Roman" w:hAnsi="Helvetica" w:cs="Times New Roman"/>
                <w:color w:val="020201"/>
                <w:sz w:val="21"/>
                <w:szCs w:val="21"/>
                <w:lang w:eastAsia="ru-RU"/>
              </w:rPr>
            </w:pPr>
            <w:proofErr w:type="spellStart"/>
            <w:r w:rsidRPr="00414838">
              <w:rPr>
                <w:rFonts w:ascii="Helvetica" w:eastAsia="Times New Roman" w:hAnsi="Helvetica" w:cs="Times New Roman"/>
                <w:color w:val="020201"/>
                <w:sz w:val="21"/>
                <w:szCs w:val="21"/>
                <w:lang w:eastAsia="ru-RU"/>
              </w:rPr>
              <w:t>Тугуро-Чумиканский</w:t>
            </w:r>
            <w:proofErr w:type="spellEnd"/>
          </w:p>
          <w:p w:rsidR="00E14742" w:rsidRPr="00414838" w:rsidRDefault="00E14742" w:rsidP="008A6358">
            <w:pPr>
              <w:jc w:val="center"/>
              <w:rPr>
                <w:rFonts w:ascii="Helvetica" w:eastAsia="Times New Roman" w:hAnsi="Helvetica" w:cs="Times New Roman"/>
                <w:color w:val="020201"/>
                <w:sz w:val="21"/>
                <w:szCs w:val="21"/>
                <w:lang w:eastAsia="ru-RU"/>
              </w:rPr>
            </w:pPr>
            <w:proofErr w:type="spellStart"/>
            <w:r w:rsidRPr="00414838">
              <w:rPr>
                <w:rFonts w:ascii="Helvetica" w:eastAsia="Times New Roman" w:hAnsi="Helvetica" w:cs="Times New Roman"/>
                <w:color w:val="020201"/>
                <w:sz w:val="21"/>
                <w:szCs w:val="21"/>
                <w:lang w:eastAsia="ru-RU"/>
              </w:rPr>
              <w:t>Ульчский</w:t>
            </w:r>
            <w:proofErr w:type="spellEnd"/>
          </w:p>
        </w:tc>
        <w:tc>
          <w:tcPr>
            <w:tcW w:w="2534" w:type="dxa"/>
            <w:vAlign w:val="center"/>
          </w:tcPr>
          <w:p w:rsidR="00C865D4" w:rsidRDefault="00C865D4" w:rsidP="008A6358">
            <w:pPr>
              <w:jc w:val="center"/>
              <w:rPr>
                <w:rFonts w:ascii="Helvetica" w:eastAsia="Times New Roman" w:hAnsi="Helvetica" w:cs="Times New Roman"/>
                <w:color w:val="020201"/>
                <w:sz w:val="21"/>
                <w:szCs w:val="21"/>
                <w:lang w:eastAsia="ru-RU"/>
              </w:rPr>
            </w:pPr>
          </w:p>
          <w:p w:rsidR="00C865D4" w:rsidRDefault="00C865D4" w:rsidP="008A6358">
            <w:pPr>
              <w:jc w:val="center"/>
              <w:rPr>
                <w:rFonts w:ascii="Helvetica" w:eastAsia="Times New Roman" w:hAnsi="Helvetica" w:cs="Times New Roman"/>
                <w:color w:val="020201"/>
                <w:sz w:val="21"/>
                <w:szCs w:val="21"/>
                <w:lang w:eastAsia="ru-RU"/>
              </w:rPr>
            </w:pPr>
          </w:p>
          <w:p w:rsidR="00E14742" w:rsidRPr="00414838" w:rsidRDefault="00E14742" w:rsidP="008A6358">
            <w:pPr>
              <w:jc w:val="center"/>
              <w:rPr>
                <w:rFonts w:ascii="Helvetica" w:eastAsia="Times New Roman" w:hAnsi="Helvetica" w:cs="Times New Roman"/>
                <w:color w:val="020201"/>
                <w:sz w:val="21"/>
                <w:szCs w:val="21"/>
                <w:lang w:eastAsia="ru-RU"/>
              </w:rPr>
            </w:pPr>
            <w:proofErr w:type="spellStart"/>
            <w:proofErr w:type="gramStart"/>
            <w:r w:rsidRPr="00414838">
              <w:rPr>
                <w:rFonts w:ascii="Helvetica" w:eastAsia="Times New Roman" w:hAnsi="Helvetica" w:cs="Times New Roman"/>
                <w:color w:val="020201"/>
                <w:sz w:val="21"/>
                <w:szCs w:val="21"/>
                <w:lang w:eastAsia="ru-RU"/>
              </w:rPr>
              <w:t>Торфяно</w:t>
            </w:r>
            <w:proofErr w:type="spellEnd"/>
            <w:r w:rsidRPr="00414838">
              <w:rPr>
                <w:rFonts w:ascii="Helvetica" w:eastAsia="Times New Roman" w:hAnsi="Helvetica" w:cs="Times New Roman"/>
                <w:color w:val="020201"/>
                <w:sz w:val="21"/>
                <w:szCs w:val="21"/>
                <w:lang w:eastAsia="ru-RU"/>
              </w:rPr>
              <w:t xml:space="preserve"> – глеевые</w:t>
            </w:r>
            <w:proofErr w:type="gramEnd"/>
          </w:p>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 </w:t>
            </w:r>
          </w:p>
        </w:tc>
        <w:tc>
          <w:tcPr>
            <w:tcW w:w="2535" w:type="dxa"/>
            <w:vAlign w:val="center"/>
          </w:tcPr>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Болотные торфяные</w:t>
            </w:r>
          </w:p>
        </w:tc>
        <w:tc>
          <w:tcPr>
            <w:tcW w:w="2535" w:type="dxa"/>
            <w:vAlign w:val="center"/>
          </w:tcPr>
          <w:p w:rsidR="00E14742" w:rsidRPr="00414838" w:rsidRDefault="003812A5" w:rsidP="008A6358">
            <w:pPr>
              <w:jc w:val="center"/>
              <w:rPr>
                <w:rFonts w:ascii="Helvetica" w:eastAsia="Times New Roman" w:hAnsi="Helvetica" w:cs="Times New Roman"/>
                <w:color w:val="020201"/>
                <w:sz w:val="21"/>
                <w:szCs w:val="21"/>
                <w:lang w:eastAsia="ru-RU"/>
              </w:rPr>
            </w:pPr>
            <w:r>
              <w:rPr>
                <w:rFonts w:ascii="Helvetica" w:eastAsia="Times New Roman" w:hAnsi="Helvetica" w:cs="Times New Roman"/>
                <w:color w:val="020201"/>
                <w:sz w:val="21"/>
                <w:szCs w:val="21"/>
                <w:lang w:eastAsia="ru-RU"/>
              </w:rPr>
              <w:t>Умеренно кислая, кислая</w:t>
            </w:r>
          </w:p>
        </w:tc>
      </w:tr>
      <w:tr w:rsidR="00E14742" w:rsidTr="00750103">
        <w:tc>
          <w:tcPr>
            <w:tcW w:w="2534" w:type="dxa"/>
            <w:vMerge/>
            <w:vAlign w:val="center"/>
          </w:tcPr>
          <w:p w:rsidR="00E14742" w:rsidRPr="00414838" w:rsidRDefault="00E14742" w:rsidP="008A6358">
            <w:pPr>
              <w:rPr>
                <w:rFonts w:ascii="Helvetica" w:eastAsia="Times New Roman" w:hAnsi="Helvetica" w:cs="Times New Roman"/>
                <w:color w:val="020201"/>
                <w:sz w:val="21"/>
                <w:szCs w:val="21"/>
                <w:lang w:eastAsia="ru-RU"/>
              </w:rPr>
            </w:pPr>
          </w:p>
        </w:tc>
        <w:tc>
          <w:tcPr>
            <w:tcW w:w="2534" w:type="dxa"/>
            <w:vAlign w:val="center"/>
          </w:tcPr>
          <w:p w:rsidR="00C865D4" w:rsidRDefault="00C865D4" w:rsidP="008A6358">
            <w:pPr>
              <w:jc w:val="center"/>
              <w:rPr>
                <w:rFonts w:ascii="Helvetica" w:eastAsia="Times New Roman" w:hAnsi="Helvetica" w:cs="Times New Roman"/>
                <w:color w:val="020201"/>
                <w:sz w:val="21"/>
                <w:szCs w:val="21"/>
                <w:lang w:eastAsia="ru-RU"/>
              </w:rPr>
            </w:pPr>
          </w:p>
          <w:p w:rsidR="00E14742"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Горно-таежные</w:t>
            </w:r>
          </w:p>
          <w:p w:rsidR="00C865D4" w:rsidRPr="00414838" w:rsidRDefault="00C865D4" w:rsidP="008A6358">
            <w:pPr>
              <w:jc w:val="center"/>
              <w:rPr>
                <w:rFonts w:ascii="Helvetica" w:eastAsia="Times New Roman" w:hAnsi="Helvetica" w:cs="Times New Roman"/>
                <w:color w:val="020201"/>
                <w:sz w:val="21"/>
                <w:szCs w:val="21"/>
                <w:lang w:eastAsia="ru-RU"/>
              </w:rPr>
            </w:pPr>
          </w:p>
        </w:tc>
        <w:tc>
          <w:tcPr>
            <w:tcW w:w="2535" w:type="dxa"/>
            <w:vAlign w:val="center"/>
          </w:tcPr>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Суглинки</w:t>
            </w:r>
          </w:p>
        </w:tc>
        <w:tc>
          <w:tcPr>
            <w:tcW w:w="2535" w:type="dxa"/>
            <w:vAlign w:val="center"/>
          </w:tcPr>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Очень кислая и кислая</w:t>
            </w:r>
          </w:p>
        </w:tc>
      </w:tr>
      <w:tr w:rsidR="00E14742" w:rsidTr="00750103">
        <w:tc>
          <w:tcPr>
            <w:tcW w:w="2534" w:type="dxa"/>
            <w:vMerge/>
            <w:vAlign w:val="center"/>
          </w:tcPr>
          <w:p w:rsidR="00E14742" w:rsidRPr="00414838" w:rsidRDefault="00E14742" w:rsidP="008A6358">
            <w:pPr>
              <w:rPr>
                <w:rFonts w:ascii="Helvetica" w:eastAsia="Times New Roman" w:hAnsi="Helvetica" w:cs="Times New Roman"/>
                <w:color w:val="020201"/>
                <w:sz w:val="21"/>
                <w:szCs w:val="21"/>
                <w:lang w:eastAsia="ru-RU"/>
              </w:rPr>
            </w:pPr>
          </w:p>
        </w:tc>
        <w:tc>
          <w:tcPr>
            <w:tcW w:w="2534" w:type="dxa"/>
            <w:vAlign w:val="center"/>
          </w:tcPr>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Горно-тундровые</w:t>
            </w:r>
          </w:p>
        </w:tc>
        <w:tc>
          <w:tcPr>
            <w:tcW w:w="2535" w:type="dxa"/>
            <w:vAlign w:val="center"/>
          </w:tcPr>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Суглинки</w:t>
            </w:r>
          </w:p>
        </w:tc>
        <w:tc>
          <w:tcPr>
            <w:tcW w:w="2535" w:type="dxa"/>
            <w:vAlign w:val="center"/>
          </w:tcPr>
          <w:p w:rsidR="00E14742" w:rsidRPr="00414838" w:rsidRDefault="00E14742" w:rsidP="008A6358">
            <w:pPr>
              <w:jc w:val="center"/>
              <w:rPr>
                <w:rFonts w:ascii="Helvetica" w:eastAsia="Times New Roman" w:hAnsi="Helvetica" w:cs="Times New Roman"/>
                <w:color w:val="020201"/>
                <w:sz w:val="21"/>
                <w:szCs w:val="21"/>
                <w:lang w:eastAsia="ru-RU"/>
              </w:rPr>
            </w:pPr>
            <w:r w:rsidRPr="00414838">
              <w:rPr>
                <w:rFonts w:ascii="Helvetica" w:eastAsia="Times New Roman" w:hAnsi="Helvetica" w:cs="Times New Roman"/>
                <w:color w:val="020201"/>
                <w:sz w:val="21"/>
                <w:szCs w:val="21"/>
                <w:lang w:eastAsia="ru-RU"/>
              </w:rPr>
              <w:t>Очень кислая и кислая</w:t>
            </w:r>
          </w:p>
        </w:tc>
      </w:tr>
    </w:tbl>
    <w:p w:rsidR="003C1115" w:rsidRDefault="003C1115"/>
    <w:p w:rsidR="00CA07B0" w:rsidRPr="00CA07B0" w:rsidRDefault="00CA07B0">
      <w:pPr>
        <w:rPr>
          <w:b/>
          <w:sz w:val="24"/>
          <w:szCs w:val="24"/>
        </w:rPr>
      </w:pPr>
      <w:r w:rsidRPr="00CA07B0">
        <w:rPr>
          <w:b/>
          <w:sz w:val="24"/>
          <w:szCs w:val="24"/>
        </w:rPr>
        <w:t>Вопрос</w:t>
      </w:r>
      <w:proofErr w:type="gramStart"/>
      <w:r w:rsidRPr="00CA07B0">
        <w:rPr>
          <w:b/>
          <w:sz w:val="24"/>
          <w:szCs w:val="24"/>
        </w:rPr>
        <w:t xml:space="preserve"> </w:t>
      </w:r>
      <w:r w:rsidR="00DE1329">
        <w:rPr>
          <w:b/>
          <w:sz w:val="24"/>
          <w:szCs w:val="24"/>
        </w:rPr>
        <w:t>:</w:t>
      </w:r>
      <w:proofErr w:type="gramEnd"/>
    </w:p>
    <w:p w:rsidR="00C865D4" w:rsidRPr="00C865D4" w:rsidRDefault="00C865D4">
      <w:pPr>
        <w:rPr>
          <w:sz w:val="24"/>
          <w:szCs w:val="24"/>
        </w:rPr>
      </w:pPr>
      <w:r w:rsidRPr="00C865D4">
        <w:rPr>
          <w:sz w:val="24"/>
          <w:szCs w:val="24"/>
        </w:rPr>
        <w:t xml:space="preserve">Для </w:t>
      </w:r>
      <w:proofErr w:type="gramStart"/>
      <w:r w:rsidRPr="00C865D4">
        <w:rPr>
          <w:sz w:val="24"/>
          <w:szCs w:val="24"/>
        </w:rPr>
        <w:t>выращивания</w:t>
      </w:r>
      <w:proofErr w:type="gramEnd"/>
      <w:r w:rsidRPr="00C865D4">
        <w:rPr>
          <w:sz w:val="24"/>
          <w:szCs w:val="24"/>
        </w:rPr>
        <w:t xml:space="preserve"> каких растений подходит почва в вашей местности? </w:t>
      </w:r>
    </w:p>
    <w:p w:rsidR="00C865D4" w:rsidRPr="00C865D4" w:rsidRDefault="00C865D4" w:rsidP="00C865D4">
      <w:pPr>
        <w:shd w:val="clear" w:color="auto" w:fill="FFFFFF"/>
        <w:spacing w:before="90" w:after="300" w:line="420" w:lineRule="atLeast"/>
        <w:rPr>
          <w:rFonts w:ascii="Helvetica" w:eastAsia="Times New Roman" w:hAnsi="Helvetica" w:cs="Helvetica"/>
          <w:color w:val="000000"/>
          <w:sz w:val="24"/>
          <w:szCs w:val="24"/>
          <w:lang w:eastAsia="ru-RU"/>
        </w:rPr>
      </w:pPr>
      <w:r w:rsidRPr="00C865D4">
        <w:rPr>
          <w:b/>
          <w:sz w:val="24"/>
          <w:szCs w:val="24"/>
        </w:rPr>
        <w:lastRenderedPageBreak/>
        <w:t>А.</w:t>
      </w:r>
      <w:r w:rsidRPr="00C865D4">
        <w:rPr>
          <w:sz w:val="24"/>
          <w:szCs w:val="24"/>
        </w:rPr>
        <w:t xml:space="preserve"> </w:t>
      </w:r>
      <w:r w:rsidRPr="00C865D4">
        <w:rPr>
          <w:rFonts w:ascii="Helvetica" w:eastAsia="Times New Roman" w:hAnsi="Helvetica" w:cs="Helvetica"/>
          <w:color w:val="000000"/>
          <w:sz w:val="24"/>
          <w:szCs w:val="24"/>
          <w:lang w:eastAsia="ru-RU"/>
        </w:rPr>
        <w:t xml:space="preserve"> </w:t>
      </w:r>
      <w:r w:rsidRPr="003C1115">
        <w:rPr>
          <w:rFonts w:ascii="Helvetica" w:eastAsia="Times New Roman" w:hAnsi="Helvetica" w:cs="Helvetica"/>
          <w:color w:val="000000"/>
          <w:sz w:val="24"/>
          <w:szCs w:val="24"/>
          <w:lang w:eastAsia="ru-RU"/>
        </w:rPr>
        <w:t>капуста всех видов, свёк</w:t>
      </w:r>
      <w:r w:rsidRPr="00C865D4">
        <w:rPr>
          <w:rFonts w:ascii="Helvetica" w:eastAsia="Times New Roman" w:hAnsi="Helvetica" w:cs="Helvetica"/>
          <w:color w:val="000000"/>
          <w:sz w:val="24"/>
          <w:szCs w:val="24"/>
          <w:lang w:eastAsia="ru-RU"/>
        </w:rPr>
        <w:t>ла, салат, лук, чеснок, перец, с</w:t>
      </w:r>
      <w:r w:rsidRPr="003C1115">
        <w:rPr>
          <w:rFonts w:ascii="Helvetica" w:eastAsia="Times New Roman" w:hAnsi="Helvetica" w:cs="Helvetica"/>
          <w:color w:val="000000"/>
          <w:sz w:val="24"/>
          <w:szCs w:val="24"/>
          <w:lang w:eastAsia="ru-RU"/>
        </w:rPr>
        <w:t>ельдерей.</w:t>
      </w:r>
    </w:p>
    <w:p w:rsidR="00C865D4" w:rsidRPr="00C865D4" w:rsidRDefault="00C865D4" w:rsidP="00C865D4">
      <w:pPr>
        <w:shd w:val="clear" w:color="auto" w:fill="FFFFFF"/>
        <w:spacing w:before="90" w:after="300" w:line="420" w:lineRule="atLeast"/>
        <w:rPr>
          <w:rFonts w:ascii="Helvetica" w:eastAsia="Times New Roman" w:hAnsi="Helvetica" w:cs="Helvetica"/>
          <w:color w:val="000000"/>
          <w:sz w:val="24"/>
          <w:szCs w:val="24"/>
          <w:lang w:eastAsia="ru-RU"/>
        </w:rPr>
      </w:pPr>
      <w:r w:rsidRPr="00C865D4">
        <w:rPr>
          <w:rFonts w:ascii="Helvetica" w:eastAsia="Times New Roman" w:hAnsi="Helvetica" w:cs="Helvetica"/>
          <w:color w:val="000000"/>
          <w:sz w:val="24"/>
          <w:szCs w:val="24"/>
          <w:lang w:eastAsia="ru-RU"/>
        </w:rPr>
        <w:t xml:space="preserve">Б. </w:t>
      </w:r>
      <w:r w:rsidRPr="003C1115">
        <w:rPr>
          <w:rFonts w:ascii="Helvetica" w:eastAsia="Times New Roman" w:hAnsi="Helvetica" w:cs="Helvetica"/>
          <w:color w:val="000000"/>
          <w:sz w:val="24"/>
          <w:szCs w:val="24"/>
          <w:lang w:eastAsia="ru-RU"/>
        </w:rPr>
        <w:t>фасоль, горох, огурцы, баклажаны.</w:t>
      </w:r>
    </w:p>
    <w:p w:rsidR="00C865D4" w:rsidRDefault="00C865D4" w:rsidP="00C865D4">
      <w:pPr>
        <w:shd w:val="clear" w:color="auto" w:fill="FFFFFF"/>
        <w:spacing w:before="90" w:after="300" w:line="420" w:lineRule="atLeast"/>
        <w:rPr>
          <w:rFonts w:ascii="Helvetica" w:eastAsia="Times New Roman" w:hAnsi="Helvetica" w:cs="Helvetica"/>
          <w:color w:val="000000"/>
          <w:sz w:val="26"/>
          <w:szCs w:val="26"/>
          <w:lang w:eastAsia="ru-RU"/>
        </w:rPr>
      </w:pPr>
      <w:r w:rsidRPr="00C865D4">
        <w:rPr>
          <w:rFonts w:ascii="Helvetica" w:eastAsia="Times New Roman" w:hAnsi="Helvetica" w:cs="Helvetica"/>
          <w:color w:val="000000"/>
          <w:sz w:val="24"/>
          <w:szCs w:val="24"/>
          <w:lang w:eastAsia="ru-RU"/>
        </w:rPr>
        <w:t xml:space="preserve">В. </w:t>
      </w:r>
      <w:r w:rsidRPr="003C1115">
        <w:rPr>
          <w:rFonts w:ascii="Helvetica" w:eastAsia="Times New Roman" w:hAnsi="Helvetica" w:cs="Helvetica"/>
          <w:color w:val="000000"/>
          <w:sz w:val="24"/>
          <w:szCs w:val="24"/>
          <w:lang w:eastAsia="ru-RU"/>
        </w:rPr>
        <w:t>морковь, тыква, томаты</w:t>
      </w:r>
      <w:r w:rsidRPr="003C1115">
        <w:rPr>
          <w:rFonts w:ascii="Helvetica" w:eastAsia="Times New Roman" w:hAnsi="Helvetica" w:cs="Helvetica"/>
          <w:color w:val="000000"/>
          <w:sz w:val="26"/>
          <w:szCs w:val="26"/>
          <w:lang w:eastAsia="ru-RU"/>
        </w:rPr>
        <w:t xml:space="preserve"> </w:t>
      </w:r>
    </w:p>
    <w:p w:rsidR="00C865D4" w:rsidRPr="003C1115" w:rsidRDefault="00C865D4" w:rsidP="00C865D4">
      <w:pPr>
        <w:shd w:val="clear" w:color="auto" w:fill="FFFFFF"/>
        <w:spacing w:before="90" w:after="300" w:line="420" w:lineRule="atLeast"/>
        <w:rPr>
          <w:rFonts w:ascii="Helvetica" w:eastAsia="Times New Roman" w:hAnsi="Helvetica" w:cs="Helvetica"/>
          <w:color w:val="000000"/>
          <w:sz w:val="24"/>
          <w:szCs w:val="24"/>
          <w:lang w:eastAsia="ru-RU"/>
        </w:rPr>
      </w:pPr>
      <w:r w:rsidRPr="00C865D4">
        <w:rPr>
          <w:rFonts w:ascii="Helvetica" w:eastAsia="Times New Roman" w:hAnsi="Helvetica" w:cs="Helvetica"/>
          <w:color w:val="000000"/>
          <w:sz w:val="24"/>
          <w:szCs w:val="24"/>
          <w:lang w:eastAsia="ru-RU"/>
        </w:rPr>
        <w:t>Г.</w:t>
      </w:r>
      <w:r w:rsidRPr="00C865D4">
        <w:rPr>
          <w:rFonts w:ascii="Helvetica" w:eastAsia="Times New Roman" w:hAnsi="Helvetica" w:cs="Helvetica"/>
          <w:color w:val="000000"/>
          <w:sz w:val="26"/>
          <w:szCs w:val="26"/>
          <w:lang w:eastAsia="ru-RU"/>
        </w:rPr>
        <w:t xml:space="preserve"> </w:t>
      </w:r>
      <w:r w:rsidRPr="003C1115">
        <w:rPr>
          <w:rFonts w:ascii="Helvetica" w:eastAsia="Times New Roman" w:hAnsi="Helvetica" w:cs="Helvetica"/>
          <w:color w:val="000000"/>
          <w:sz w:val="26"/>
          <w:szCs w:val="26"/>
          <w:lang w:eastAsia="ru-RU"/>
        </w:rPr>
        <w:t>картофель и щавель</w:t>
      </w:r>
      <w:r>
        <w:rPr>
          <w:rFonts w:ascii="Helvetica" w:eastAsia="Times New Roman" w:hAnsi="Helvetica" w:cs="Helvetica"/>
          <w:color w:val="000000"/>
          <w:sz w:val="24"/>
          <w:szCs w:val="24"/>
          <w:lang w:eastAsia="ru-RU"/>
        </w:rPr>
        <w:t xml:space="preserve"> </w:t>
      </w:r>
    </w:p>
    <w:p w:rsidR="00C865D4" w:rsidRPr="003C1115" w:rsidRDefault="00C865D4" w:rsidP="00C865D4">
      <w:pPr>
        <w:shd w:val="clear" w:color="auto" w:fill="FFFFFF"/>
        <w:spacing w:before="90" w:after="300" w:line="420" w:lineRule="atLeast"/>
        <w:rPr>
          <w:rFonts w:ascii="Helvetica" w:eastAsia="Times New Roman" w:hAnsi="Helvetica" w:cs="Helvetica"/>
          <w:color w:val="000000"/>
          <w:sz w:val="24"/>
          <w:szCs w:val="24"/>
          <w:lang w:eastAsia="ru-RU"/>
        </w:rPr>
      </w:pPr>
      <w:r>
        <w:rPr>
          <w:rFonts w:ascii="Helvetica" w:eastAsia="Times New Roman" w:hAnsi="Helvetica" w:cs="Helvetica"/>
          <w:color w:val="000000"/>
          <w:sz w:val="24"/>
          <w:szCs w:val="24"/>
          <w:lang w:eastAsia="ru-RU"/>
        </w:rPr>
        <w:t>Ответ:  ___________________</w:t>
      </w:r>
    </w:p>
    <w:p w:rsidR="000C6EBE" w:rsidRDefault="000C6EBE" w:rsidP="000C6EBE">
      <w:pPr>
        <w:pStyle w:val="blockblock-3c"/>
        <w:shd w:val="clear" w:color="auto" w:fill="FFFFFF"/>
        <w:spacing w:before="90" w:beforeAutospacing="0" w:after="300" w:afterAutospacing="0" w:line="420" w:lineRule="atLeast"/>
        <w:rPr>
          <w:rFonts w:ascii="Helvetica" w:hAnsi="Helvetica" w:cs="Helvetica"/>
          <w:b/>
          <w:color w:val="000000"/>
        </w:rPr>
      </w:pPr>
      <w:r w:rsidRPr="000C6EBE">
        <w:rPr>
          <w:rFonts w:ascii="Helvetica" w:hAnsi="Helvetica" w:cs="Helvetica"/>
          <w:b/>
          <w:color w:val="000000"/>
        </w:rPr>
        <w:t>Характеристика задания</w:t>
      </w:r>
    </w:p>
    <w:p w:rsidR="000C6EBE" w:rsidRPr="000C6EBE" w:rsidRDefault="000C6EBE" w:rsidP="000C6EBE">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b/>
          <w:color w:val="000000"/>
        </w:rPr>
        <w:t>Тип задания</w:t>
      </w:r>
      <w:r>
        <w:rPr>
          <w:rFonts w:ascii="Helvetica" w:hAnsi="Helvetica" w:cs="Helvetica"/>
          <w:color w:val="000000"/>
        </w:rPr>
        <w:t>: множественный выбор.</w:t>
      </w:r>
    </w:p>
    <w:p w:rsidR="000C6EBE" w:rsidRDefault="000C6EBE" w:rsidP="000C6EBE">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color w:val="000000"/>
          <w:u w:val="single"/>
        </w:rPr>
        <w:t>Компетенции и умения</w:t>
      </w:r>
      <w:r>
        <w:rPr>
          <w:rFonts w:ascii="Helvetica" w:hAnsi="Helvetica" w:cs="Helvetica"/>
          <w:color w:val="000000"/>
        </w:rPr>
        <w:t>: интерпретация данных и использование научных доказатель</w:t>
      </w:r>
      <w:proofErr w:type="gramStart"/>
      <w:r>
        <w:rPr>
          <w:rFonts w:ascii="Helvetica" w:hAnsi="Helvetica" w:cs="Helvetica"/>
          <w:color w:val="000000"/>
        </w:rPr>
        <w:t>ств дл</w:t>
      </w:r>
      <w:proofErr w:type="gramEnd"/>
      <w:r>
        <w:rPr>
          <w:rFonts w:ascii="Helvetica" w:hAnsi="Helvetica" w:cs="Helvetica"/>
          <w:color w:val="000000"/>
        </w:rPr>
        <w:t>я получения выводов.</w:t>
      </w:r>
    </w:p>
    <w:p w:rsidR="000C6EBE" w:rsidRPr="00CA07B0" w:rsidRDefault="000C6EBE" w:rsidP="000C6EBE">
      <w:pPr>
        <w:pStyle w:val="blockblock-3c"/>
        <w:shd w:val="clear" w:color="auto" w:fill="FFFFFF"/>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Система оценивания</w:t>
      </w:r>
    </w:p>
    <w:tbl>
      <w:tblPr>
        <w:tblStyle w:val="a5"/>
        <w:tblW w:w="0" w:type="auto"/>
        <w:tblLook w:val="04A0" w:firstRow="1" w:lastRow="0" w:firstColumn="1" w:lastColumn="0" w:noHBand="0" w:noVBand="1"/>
      </w:tblPr>
      <w:tblGrid>
        <w:gridCol w:w="5069"/>
        <w:gridCol w:w="5069"/>
      </w:tblGrid>
      <w:tr w:rsidR="000C6EBE" w:rsidTr="000C6EBE">
        <w:tc>
          <w:tcPr>
            <w:tcW w:w="5069" w:type="dxa"/>
          </w:tcPr>
          <w:p w:rsidR="000C6EBE" w:rsidRPr="00CA07B0" w:rsidRDefault="000C6EBE" w:rsidP="000C6EBE">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код</w:t>
            </w:r>
          </w:p>
        </w:tc>
        <w:tc>
          <w:tcPr>
            <w:tcW w:w="5069" w:type="dxa"/>
          </w:tcPr>
          <w:p w:rsidR="000C6EBE" w:rsidRPr="00CA07B0" w:rsidRDefault="000C6EBE" w:rsidP="000C6EBE">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Содержание критерия</w:t>
            </w:r>
          </w:p>
        </w:tc>
      </w:tr>
      <w:tr w:rsidR="000C6EBE" w:rsidTr="000C6EBE">
        <w:tc>
          <w:tcPr>
            <w:tcW w:w="5069" w:type="dxa"/>
          </w:tcPr>
          <w:p w:rsidR="000C6EBE" w:rsidRDefault="000C6EBE" w:rsidP="000C6EBE">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1</w:t>
            </w:r>
          </w:p>
        </w:tc>
        <w:tc>
          <w:tcPr>
            <w:tcW w:w="5069" w:type="dxa"/>
          </w:tcPr>
          <w:p w:rsidR="000C6EBE" w:rsidRDefault="000C6EBE" w:rsidP="000C6EBE">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Выбрано: В, Г.</w:t>
            </w:r>
          </w:p>
        </w:tc>
      </w:tr>
      <w:tr w:rsidR="000C6EBE" w:rsidTr="000C6EBE">
        <w:tc>
          <w:tcPr>
            <w:tcW w:w="5069" w:type="dxa"/>
          </w:tcPr>
          <w:p w:rsidR="000C6EBE" w:rsidRDefault="000C6EBE" w:rsidP="000C6EBE">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0</w:t>
            </w:r>
          </w:p>
        </w:tc>
        <w:tc>
          <w:tcPr>
            <w:tcW w:w="5069" w:type="dxa"/>
          </w:tcPr>
          <w:p w:rsidR="000C6EBE" w:rsidRDefault="000C6EBE" w:rsidP="000C6EBE">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Другие варианты ответа</w:t>
            </w:r>
          </w:p>
        </w:tc>
      </w:tr>
    </w:tbl>
    <w:p w:rsidR="000C6EBE" w:rsidRPr="00DE1329" w:rsidRDefault="00DE1329" w:rsidP="00DE1329">
      <w:pPr>
        <w:pStyle w:val="blockblock-3c"/>
        <w:shd w:val="clear" w:color="auto" w:fill="FFFFFF"/>
        <w:spacing w:before="90" w:beforeAutospacing="0" w:after="300" w:afterAutospacing="0" w:line="420" w:lineRule="atLeast"/>
        <w:jc w:val="center"/>
        <w:rPr>
          <w:rFonts w:ascii="Helvetica" w:hAnsi="Helvetica" w:cs="Helvetica"/>
          <w:b/>
          <w:color w:val="000000"/>
        </w:rPr>
      </w:pPr>
      <w:r w:rsidRPr="00DE1329">
        <w:rPr>
          <w:rFonts w:ascii="Helvetica" w:hAnsi="Helvetica" w:cs="Helvetica"/>
          <w:b/>
          <w:color w:val="000000"/>
        </w:rPr>
        <w:t>Задание №2</w:t>
      </w:r>
    </w:p>
    <w:p w:rsidR="00CA07B0" w:rsidRDefault="003A616A" w:rsidP="00DE1329">
      <w:pPr>
        <w:ind w:firstLine="426"/>
        <w:rPr>
          <w:sz w:val="24"/>
          <w:szCs w:val="24"/>
        </w:rPr>
      </w:pPr>
      <w:r>
        <w:rPr>
          <w:sz w:val="24"/>
          <w:szCs w:val="24"/>
        </w:rPr>
        <w:t xml:space="preserve">Семья Петровых из </w:t>
      </w:r>
      <w:r w:rsidR="00CA07B0">
        <w:rPr>
          <w:sz w:val="24"/>
          <w:szCs w:val="24"/>
        </w:rPr>
        <w:t xml:space="preserve"> п. Де</w:t>
      </w:r>
      <w:r>
        <w:rPr>
          <w:sz w:val="24"/>
          <w:szCs w:val="24"/>
        </w:rPr>
        <w:t>-Кастри выращивае</w:t>
      </w:r>
      <w:r w:rsidR="00CA07B0">
        <w:rPr>
          <w:sz w:val="24"/>
          <w:szCs w:val="24"/>
        </w:rPr>
        <w:t>т</w:t>
      </w:r>
      <w:r>
        <w:rPr>
          <w:sz w:val="24"/>
          <w:szCs w:val="24"/>
        </w:rPr>
        <w:t xml:space="preserve">  на своем огороде овощи</w:t>
      </w:r>
      <w:r w:rsidR="00CA07B0">
        <w:rPr>
          <w:sz w:val="24"/>
          <w:szCs w:val="24"/>
        </w:rPr>
        <w:t xml:space="preserve">, которые не растут на кислых  почвах. </w:t>
      </w:r>
      <w:r w:rsidR="00DE1329">
        <w:rPr>
          <w:sz w:val="24"/>
          <w:szCs w:val="24"/>
        </w:rPr>
        <w:t xml:space="preserve"> Для </w:t>
      </w:r>
      <w:proofErr w:type="spellStart"/>
      <w:r w:rsidR="00DE1329">
        <w:rPr>
          <w:sz w:val="24"/>
          <w:szCs w:val="24"/>
        </w:rPr>
        <w:t>раскисления</w:t>
      </w:r>
      <w:proofErr w:type="spellEnd"/>
      <w:r w:rsidR="00DE1329">
        <w:rPr>
          <w:sz w:val="24"/>
          <w:szCs w:val="24"/>
        </w:rPr>
        <w:t xml:space="preserve"> почвы </w:t>
      </w:r>
      <w:r>
        <w:rPr>
          <w:sz w:val="24"/>
          <w:szCs w:val="24"/>
        </w:rPr>
        <w:t xml:space="preserve"> они купили </w:t>
      </w:r>
      <w:r w:rsidR="00DE1329">
        <w:rPr>
          <w:sz w:val="24"/>
          <w:szCs w:val="24"/>
        </w:rPr>
        <w:t>известь-</w:t>
      </w:r>
      <w:proofErr w:type="spellStart"/>
      <w:r w:rsidR="00DE1329">
        <w:rPr>
          <w:sz w:val="24"/>
          <w:szCs w:val="24"/>
        </w:rPr>
        <w:t>пушонку</w:t>
      </w:r>
      <w:proofErr w:type="spellEnd"/>
      <w:r w:rsidR="00DE1329">
        <w:rPr>
          <w:sz w:val="24"/>
          <w:szCs w:val="24"/>
        </w:rPr>
        <w:t xml:space="preserve">. </w:t>
      </w:r>
      <w:r w:rsidR="00203A84">
        <w:rPr>
          <w:sz w:val="24"/>
          <w:szCs w:val="24"/>
        </w:rPr>
        <w:t>Петровы купили в магаз</w:t>
      </w:r>
      <w:r>
        <w:rPr>
          <w:sz w:val="24"/>
          <w:szCs w:val="24"/>
        </w:rPr>
        <w:t>ине 2 пачки по 3,5</w:t>
      </w:r>
      <w:r w:rsidR="000836A0">
        <w:rPr>
          <w:sz w:val="24"/>
          <w:szCs w:val="24"/>
        </w:rPr>
        <w:t xml:space="preserve"> кг изв</w:t>
      </w:r>
      <w:r w:rsidR="00203A84">
        <w:rPr>
          <w:sz w:val="24"/>
          <w:szCs w:val="24"/>
        </w:rPr>
        <w:t>ести-</w:t>
      </w:r>
      <w:proofErr w:type="spellStart"/>
      <w:r w:rsidR="00203A84">
        <w:rPr>
          <w:sz w:val="24"/>
          <w:szCs w:val="24"/>
        </w:rPr>
        <w:t>пушонки</w:t>
      </w:r>
      <w:proofErr w:type="spellEnd"/>
      <w:r w:rsidR="00203A84">
        <w:rPr>
          <w:sz w:val="24"/>
          <w:szCs w:val="24"/>
        </w:rPr>
        <w:t>.</w:t>
      </w:r>
      <w:r>
        <w:rPr>
          <w:sz w:val="24"/>
          <w:szCs w:val="24"/>
        </w:rPr>
        <w:t xml:space="preserve"> </w:t>
      </w:r>
      <w:r w:rsidR="00DE1329">
        <w:rPr>
          <w:sz w:val="24"/>
          <w:szCs w:val="24"/>
        </w:rPr>
        <w:t xml:space="preserve">Рассчитайте, </w:t>
      </w:r>
      <w:r>
        <w:rPr>
          <w:sz w:val="24"/>
          <w:szCs w:val="24"/>
        </w:rPr>
        <w:t xml:space="preserve">хватит ли им этого количества для внесения на </w:t>
      </w:r>
      <w:r w:rsidR="00DE1329">
        <w:rPr>
          <w:sz w:val="24"/>
          <w:szCs w:val="24"/>
        </w:rPr>
        <w:t>10 м</w:t>
      </w:r>
      <w:proofErr w:type="gramStart"/>
      <w:r w:rsidR="00DE1329">
        <w:rPr>
          <w:sz w:val="24"/>
          <w:szCs w:val="24"/>
        </w:rPr>
        <w:t>2</w:t>
      </w:r>
      <w:proofErr w:type="gramEnd"/>
      <w:r>
        <w:rPr>
          <w:sz w:val="24"/>
          <w:szCs w:val="24"/>
        </w:rPr>
        <w:t xml:space="preserve"> почвы</w:t>
      </w:r>
      <w:r w:rsidR="00DE1329">
        <w:rPr>
          <w:sz w:val="24"/>
          <w:szCs w:val="24"/>
        </w:rPr>
        <w:t>,</w:t>
      </w:r>
      <w:r>
        <w:rPr>
          <w:sz w:val="24"/>
          <w:szCs w:val="24"/>
        </w:rPr>
        <w:t xml:space="preserve"> </w:t>
      </w:r>
      <w:r w:rsidR="00DE1329">
        <w:rPr>
          <w:sz w:val="24"/>
          <w:szCs w:val="24"/>
        </w:rPr>
        <w:t xml:space="preserve">если принять, что в </w:t>
      </w:r>
      <w:proofErr w:type="spellStart"/>
      <w:r w:rsidR="00DE1329">
        <w:rPr>
          <w:sz w:val="24"/>
          <w:szCs w:val="24"/>
        </w:rPr>
        <w:t>Ульчском</w:t>
      </w:r>
      <w:proofErr w:type="spellEnd"/>
      <w:r w:rsidR="00DE1329">
        <w:rPr>
          <w:sz w:val="24"/>
          <w:szCs w:val="24"/>
        </w:rPr>
        <w:t xml:space="preserve"> районе </w:t>
      </w:r>
      <w:proofErr w:type="spellStart"/>
      <w:r w:rsidR="00DE1329">
        <w:rPr>
          <w:sz w:val="24"/>
          <w:szCs w:val="24"/>
        </w:rPr>
        <w:t>среднесуглиныстые</w:t>
      </w:r>
      <w:proofErr w:type="spellEnd"/>
      <w:r w:rsidR="00DE1329">
        <w:rPr>
          <w:sz w:val="24"/>
          <w:szCs w:val="24"/>
        </w:rPr>
        <w:t xml:space="preserve"> очень кислые почвы.</w:t>
      </w:r>
      <w:r w:rsidR="00203A84">
        <w:rPr>
          <w:sz w:val="24"/>
          <w:szCs w:val="24"/>
        </w:rPr>
        <w:t xml:space="preserve"> </w:t>
      </w:r>
      <w:r w:rsidR="00683964">
        <w:rPr>
          <w:sz w:val="24"/>
          <w:szCs w:val="24"/>
        </w:rPr>
        <w:t>Ответ подтвердите расчетами.</w:t>
      </w:r>
    </w:p>
    <w:p w:rsidR="00DE1329" w:rsidRDefault="00DE1329" w:rsidP="00DE1329">
      <w:pPr>
        <w:ind w:firstLine="426"/>
        <w:rPr>
          <w:sz w:val="24"/>
          <w:szCs w:val="24"/>
        </w:rPr>
      </w:pPr>
    </w:p>
    <w:p w:rsidR="00DE1329" w:rsidRDefault="00DE1329" w:rsidP="00DE1329">
      <w:pPr>
        <w:ind w:firstLine="426"/>
        <w:rPr>
          <w:sz w:val="24"/>
          <w:szCs w:val="24"/>
        </w:rPr>
      </w:pPr>
      <w:r>
        <w:rPr>
          <w:noProof/>
          <w:lang w:eastAsia="ru-RU"/>
        </w:rPr>
        <w:drawing>
          <wp:inline distT="0" distB="0" distL="0" distR="0" wp14:anchorId="26B4A20D" wp14:editId="11B203B1">
            <wp:extent cx="4968240" cy="2163557"/>
            <wp:effectExtent l="0" t="0" r="3810" b="8255"/>
            <wp:docPr id="7" name="Рисунок 7" descr="https://mypresentation.ru/documents_6/ced104973278666f326058b139832c72/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presentation.ru/documents_6/ced104973278666f326058b139832c72/img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7699" cy="2163321"/>
                    </a:xfrm>
                    <a:prstGeom prst="rect">
                      <a:avLst/>
                    </a:prstGeom>
                    <a:noFill/>
                    <a:ln>
                      <a:noFill/>
                    </a:ln>
                  </pic:spPr>
                </pic:pic>
              </a:graphicData>
            </a:graphic>
          </wp:inline>
        </w:drawing>
      </w:r>
    </w:p>
    <w:p w:rsidR="00AE36D1" w:rsidRPr="00AE36D1" w:rsidRDefault="00AE36D1" w:rsidP="00203A84">
      <w:pPr>
        <w:pStyle w:val="blockblock-3c"/>
        <w:shd w:val="clear" w:color="auto" w:fill="FFFFFF"/>
        <w:spacing w:before="90" w:beforeAutospacing="0" w:after="300" w:afterAutospacing="0" w:line="420" w:lineRule="atLeast"/>
        <w:rPr>
          <w:rFonts w:ascii="Helvetica" w:hAnsi="Helvetica" w:cs="Helvetica"/>
          <w:color w:val="000000"/>
        </w:rPr>
      </w:pPr>
      <w:r>
        <w:rPr>
          <w:rFonts w:ascii="Helvetica" w:hAnsi="Helvetica" w:cs="Helvetica"/>
          <w:b/>
          <w:color w:val="000000"/>
        </w:rPr>
        <w:lastRenderedPageBreak/>
        <w:t xml:space="preserve">Ответ: </w:t>
      </w:r>
      <w:r w:rsidRPr="00AE36D1">
        <w:rPr>
          <w:rFonts w:ascii="Helvetica" w:hAnsi="Helvetica" w:cs="Helvetica"/>
          <w:color w:val="000000"/>
        </w:rPr>
        <w:t xml:space="preserve">да. </w:t>
      </w:r>
      <w:r>
        <w:rPr>
          <w:rFonts w:ascii="Helvetica" w:hAnsi="Helvetica" w:cs="Helvetica"/>
          <w:color w:val="000000"/>
        </w:rPr>
        <w:t>На 10 м</w:t>
      </w:r>
      <w:proofErr w:type="gramStart"/>
      <w:r>
        <w:rPr>
          <w:rFonts w:ascii="Helvetica" w:hAnsi="Helvetica" w:cs="Helvetica"/>
          <w:color w:val="000000"/>
        </w:rPr>
        <w:t>2</w:t>
      </w:r>
      <w:proofErr w:type="gramEnd"/>
      <w:r>
        <w:rPr>
          <w:rFonts w:ascii="Helvetica" w:hAnsi="Helvetica" w:cs="Helvetica"/>
          <w:color w:val="000000"/>
        </w:rPr>
        <w:t xml:space="preserve"> необходимо внести от 5.6 кг до 6.75 кг.</w:t>
      </w:r>
    </w:p>
    <w:p w:rsidR="00203A84" w:rsidRDefault="00203A84" w:rsidP="00203A84">
      <w:pPr>
        <w:pStyle w:val="blockblock-3c"/>
        <w:shd w:val="clear" w:color="auto" w:fill="FFFFFF"/>
        <w:spacing w:before="90" w:beforeAutospacing="0" w:after="300" w:afterAutospacing="0" w:line="420" w:lineRule="atLeast"/>
        <w:rPr>
          <w:rFonts w:ascii="Helvetica" w:hAnsi="Helvetica" w:cs="Helvetica"/>
          <w:b/>
          <w:color w:val="000000"/>
        </w:rPr>
      </w:pPr>
      <w:r w:rsidRPr="000C6EBE">
        <w:rPr>
          <w:rFonts w:ascii="Helvetica" w:hAnsi="Helvetica" w:cs="Helvetica"/>
          <w:b/>
          <w:color w:val="000000"/>
        </w:rPr>
        <w:t>Характеристика задания</w:t>
      </w:r>
    </w:p>
    <w:p w:rsidR="00203A84" w:rsidRPr="000C6EBE" w:rsidRDefault="00203A84" w:rsidP="00203A84">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b/>
          <w:color w:val="000000"/>
        </w:rPr>
        <w:t>Тип задания</w:t>
      </w:r>
      <w:r>
        <w:rPr>
          <w:rFonts w:ascii="Helvetica" w:hAnsi="Helvetica" w:cs="Helvetica"/>
          <w:color w:val="000000"/>
        </w:rPr>
        <w:t xml:space="preserve">: </w:t>
      </w:r>
      <w:r w:rsidR="00683964">
        <w:rPr>
          <w:rFonts w:ascii="Helvetica" w:hAnsi="Helvetica" w:cs="Helvetica"/>
          <w:color w:val="000000"/>
        </w:rPr>
        <w:t>открытый ответ</w:t>
      </w:r>
      <w:r>
        <w:rPr>
          <w:rFonts w:ascii="Helvetica" w:hAnsi="Helvetica" w:cs="Helvetica"/>
          <w:color w:val="000000"/>
        </w:rPr>
        <w:t>.</w:t>
      </w:r>
    </w:p>
    <w:p w:rsidR="008B52D6" w:rsidRDefault="00203A84" w:rsidP="00203A84">
      <w:pPr>
        <w:pStyle w:val="blockblock-3c"/>
        <w:shd w:val="clear" w:color="auto" w:fill="FFFFFF"/>
        <w:spacing w:before="90" w:beforeAutospacing="0" w:after="300" w:afterAutospacing="0" w:line="420" w:lineRule="atLeast"/>
        <w:rPr>
          <w:rFonts w:ascii="Helvetica" w:hAnsi="Helvetica" w:cs="Helvetica"/>
          <w:color w:val="000000"/>
        </w:rPr>
      </w:pPr>
      <w:r w:rsidRPr="00AE36D1">
        <w:rPr>
          <w:rFonts w:ascii="Helvetica" w:hAnsi="Helvetica" w:cs="Helvetica"/>
          <w:b/>
          <w:color w:val="000000"/>
          <w:u w:val="single"/>
        </w:rPr>
        <w:t>Компетенции и умения</w:t>
      </w:r>
      <w:r>
        <w:rPr>
          <w:rFonts w:ascii="Helvetica" w:hAnsi="Helvetica" w:cs="Helvetica"/>
          <w:color w:val="000000"/>
        </w:rPr>
        <w:t>: интерпретация данных</w:t>
      </w:r>
      <w:r w:rsidR="000477AD">
        <w:rPr>
          <w:rFonts w:ascii="Helvetica" w:hAnsi="Helvetica" w:cs="Helvetica"/>
          <w:color w:val="000000"/>
        </w:rPr>
        <w:t>, вспомнить и применить умение решать задачи для использования</w:t>
      </w:r>
      <w:r w:rsidR="008B52D6">
        <w:rPr>
          <w:rFonts w:ascii="Helvetica" w:hAnsi="Helvetica" w:cs="Helvetica"/>
          <w:color w:val="000000"/>
        </w:rPr>
        <w:t xml:space="preserve"> их в жизненных ситуациях</w:t>
      </w:r>
      <w:r w:rsidR="000477AD">
        <w:rPr>
          <w:rFonts w:ascii="Helvetica" w:hAnsi="Helvetica" w:cs="Helvetica"/>
          <w:color w:val="000000"/>
        </w:rPr>
        <w:t>.</w:t>
      </w:r>
      <w:r w:rsidR="008B52D6">
        <w:rPr>
          <w:rFonts w:ascii="Helvetica" w:hAnsi="Helvetica" w:cs="Helvetica"/>
          <w:color w:val="000000"/>
        </w:rPr>
        <w:t xml:space="preserve"> </w:t>
      </w:r>
    </w:p>
    <w:p w:rsidR="00203A84" w:rsidRPr="00CA07B0" w:rsidRDefault="00203A84" w:rsidP="00203A84">
      <w:pPr>
        <w:pStyle w:val="blockblock-3c"/>
        <w:shd w:val="clear" w:color="auto" w:fill="FFFFFF"/>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Система оценивания</w:t>
      </w:r>
    </w:p>
    <w:tbl>
      <w:tblPr>
        <w:tblStyle w:val="a5"/>
        <w:tblW w:w="0" w:type="auto"/>
        <w:tblLook w:val="04A0" w:firstRow="1" w:lastRow="0" w:firstColumn="1" w:lastColumn="0" w:noHBand="0" w:noVBand="1"/>
      </w:tblPr>
      <w:tblGrid>
        <w:gridCol w:w="5069"/>
        <w:gridCol w:w="5069"/>
      </w:tblGrid>
      <w:tr w:rsidR="00203A84" w:rsidTr="008A6358">
        <w:tc>
          <w:tcPr>
            <w:tcW w:w="5069" w:type="dxa"/>
          </w:tcPr>
          <w:p w:rsidR="00203A84" w:rsidRPr="00CA07B0" w:rsidRDefault="00203A84" w:rsidP="008A6358">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код</w:t>
            </w:r>
          </w:p>
        </w:tc>
        <w:tc>
          <w:tcPr>
            <w:tcW w:w="5069" w:type="dxa"/>
          </w:tcPr>
          <w:p w:rsidR="00203A84" w:rsidRPr="00CA07B0" w:rsidRDefault="00203A84" w:rsidP="008A6358">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Содержание критерия</w:t>
            </w:r>
          </w:p>
        </w:tc>
      </w:tr>
      <w:tr w:rsidR="00203A84" w:rsidTr="008A6358">
        <w:tc>
          <w:tcPr>
            <w:tcW w:w="5069" w:type="dxa"/>
          </w:tcPr>
          <w:p w:rsidR="00203A84" w:rsidRDefault="000477AD"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2</w:t>
            </w:r>
          </w:p>
        </w:tc>
        <w:tc>
          <w:tcPr>
            <w:tcW w:w="5069" w:type="dxa"/>
          </w:tcPr>
          <w:p w:rsidR="00203A84" w:rsidRDefault="000477AD"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 xml:space="preserve">Дан ответ «да». Правильно рассчитано количество.  </w:t>
            </w:r>
          </w:p>
        </w:tc>
      </w:tr>
      <w:tr w:rsidR="00203A84" w:rsidTr="008A6358">
        <w:tc>
          <w:tcPr>
            <w:tcW w:w="5069" w:type="dxa"/>
          </w:tcPr>
          <w:p w:rsidR="00203A84" w:rsidRDefault="000477AD"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1</w:t>
            </w:r>
          </w:p>
        </w:tc>
        <w:tc>
          <w:tcPr>
            <w:tcW w:w="5069" w:type="dxa"/>
          </w:tcPr>
          <w:p w:rsidR="00203A84" w:rsidRDefault="000477AD"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 xml:space="preserve">Дан ответ «да». Допущена математическая ошибка в расчетах. </w:t>
            </w:r>
          </w:p>
        </w:tc>
      </w:tr>
      <w:tr w:rsidR="000477AD" w:rsidTr="008A6358">
        <w:tc>
          <w:tcPr>
            <w:tcW w:w="5069" w:type="dxa"/>
          </w:tcPr>
          <w:p w:rsidR="000477AD" w:rsidRDefault="000477AD"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0</w:t>
            </w:r>
          </w:p>
        </w:tc>
        <w:tc>
          <w:tcPr>
            <w:tcW w:w="5069" w:type="dxa"/>
          </w:tcPr>
          <w:p w:rsidR="000477AD" w:rsidRDefault="000477AD"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Другие варианты ответов.</w:t>
            </w:r>
          </w:p>
        </w:tc>
      </w:tr>
    </w:tbl>
    <w:p w:rsidR="00203A84" w:rsidRDefault="00203A84" w:rsidP="00DE1329">
      <w:pPr>
        <w:ind w:firstLine="426"/>
        <w:rPr>
          <w:sz w:val="24"/>
          <w:szCs w:val="24"/>
        </w:rPr>
      </w:pPr>
    </w:p>
    <w:p w:rsidR="000477AD" w:rsidRDefault="000477AD" w:rsidP="000477AD">
      <w:pPr>
        <w:ind w:firstLine="426"/>
        <w:jc w:val="center"/>
        <w:rPr>
          <w:b/>
          <w:sz w:val="24"/>
          <w:szCs w:val="24"/>
        </w:rPr>
      </w:pPr>
      <w:r w:rsidRPr="000477AD">
        <w:rPr>
          <w:b/>
          <w:sz w:val="24"/>
          <w:szCs w:val="24"/>
        </w:rPr>
        <w:t>Задание №3</w:t>
      </w:r>
    </w:p>
    <w:p w:rsidR="002F2F30" w:rsidRPr="002F2F30" w:rsidRDefault="002F2F30" w:rsidP="002F2F30">
      <w:pPr>
        <w:ind w:firstLine="426"/>
        <w:rPr>
          <w:b/>
          <w:sz w:val="24"/>
          <w:szCs w:val="24"/>
        </w:rPr>
      </w:pPr>
      <w:r w:rsidRPr="002F2F30">
        <w:rPr>
          <w:rFonts w:ascii="Arial" w:hAnsi="Arial" w:cs="Arial"/>
          <w:color w:val="141414"/>
          <w:sz w:val="24"/>
          <w:szCs w:val="24"/>
          <w:shd w:val="clear" w:color="auto" w:fill="FFFFFF"/>
        </w:rPr>
        <w:t>В 21:30 по местному времени 22 декабря 2020 года в Центр управления в кризисных ситуациях МЧС России по Хабаровскому краю поступило сообщение о возгорании на территории Комсомольского нефтеперерабатывающего завода. Незамедлительно на место происшествия были направлены подразделения пожарной охраны по повышенному номеру вызова. По прибытию было установлено, что произошла разгерметизация трубопровода на одной из технологических установок. На месте организована пенная атака для локализации и ликвидации возгорания. Всего задействовано на ликвидации последствий происшествия 36 человек и 11 единиц техники</w:t>
      </w:r>
      <w:r>
        <w:rPr>
          <w:rFonts w:ascii="Arial" w:hAnsi="Arial" w:cs="Arial"/>
          <w:color w:val="141414"/>
          <w:sz w:val="24"/>
          <w:szCs w:val="24"/>
          <w:shd w:val="clear" w:color="auto" w:fill="FFFFFF"/>
        </w:rPr>
        <w:t>.</w:t>
      </w:r>
    </w:p>
    <w:p w:rsidR="002F2F30" w:rsidRDefault="002F2F30" w:rsidP="000477AD">
      <w:pPr>
        <w:ind w:firstLine="426"/>
        <w:jc w:val="center"/>
        <w:rPr>
          <w:b/>
          <w:sz w:val="24"/>
          <w:szCs w:val="24"/>
        </w:rPr>
      </w:pPr>
      <w:r>
        <w:rPr>
          <w:noProof/>
          <w:lang w:eastAsia="ru-RU"/>
        </w:rPr>
        <w:drawing>
          <wp:inline distT="0" distB="0" distL="0" distR="0" wp14:anchorId="46A279EA" wp14:editId="29E4C311">
            <wp:extent cx="3665220" cy="2023836"/>
            <wp:effectExtent l="0" t="0" r="0" b="0"/>
            <wp:docPr id="9" name="Рисунок 9" descr="https://cf2.ppt-online.org/files2/slide/a/anqLOQD8PA35YbUu79NK0ZBh4Tx2FEWJIMtXowCvl/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2.ppt-online.org/files2/slide/a/anqLOQD8PA35YbUu79NK0ZBh4Tx2FEWJIMtXowCvl/slid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9491" cy="2026194"/>
                    </a:xfrm>
                    <a:prstGeom prst="rect">
                      <a:avLst/>
                    </a:prstGeom>
                    <a:noFill/>
                    <a:ln>
                      <a:noFill/>
                    </a:ln>
                  </pic:spPr>
                </pic:pic>
              </a:graphicData>
            </a:graphic>
          </wp:inline>
        </w:drawing>
      </w:r>
    </w:p>
    <w:p w:rsidR="002F2F30" w:rsidRDefault="002F2F30" w:rsidP="000477AD">
      <w:pPr>
        <w:ind w:firstLine="426"/>
        <w:jc w:val="center"/>
        <w:rPr>
          <w:b/>
          <w:sz w:val="24"/>
          <w:szCs w:val="24"/>
        </w:rPr>
      </w:pPr>
    </w:p>
    <w:p w:rsidR="002F2F30" w:rsidRDefault="002F2F30" w:rsidP="00F544B4">
      <w:pPr>
        <w:ind w:firstLine="426"/>
        <w:rPr>
          <w:b/>
          <w:sz w:val="24"/>
          <w:szCs w:val="24"/>
        </w:rPr>
      </w:pPr>
      <w:r>
        <w:rPr>
          <w:b/>
          <w:sz w:val="24"/>
          <w:szCs w:val="24"/>
        </w:rPr>
        <w:lastRenderedPageBreak/>
        <w:t xml:space="preserve">Почему горящие нефтепродукты нельзя тушить струей воды? </w:t>
      </w:r>
    </w:p>
    <w:p w:rsidR="00F544B4" w:rsidRDefault="00F544B4" w:rsidP="00F544B4">
      <w:pPr>
        <w:ind w:firstLine="426"/>
        <w:rPr>
          <w:b/>
          <w:sz w:val="24"/>
          <w:szCs w:val="24"/>
        </w:rPr>
      </w:pPr>
      <w:r w:rsidRPr="00F544B4">
        <w:rPr>
          <w:b/>
          <w:sz w:val="24"/>
          <w:szCs w:val="24"/>
          <w:u w:val="single"/>
        </w:rPr>
        <w:t>Ответ:</w:t>
      </w:r>
      <w:r>
        <w:rPr>
          <w:b/>
          <w:sz w:val="24"/>
          <w:szCs w:val="24"/>
        </w:rPr>
        <w:t xml:space="preserve"> Нефтепродукты легче воды, поэтому при тушении, </w:t>
      </w:r>
      <w:r w:rsidR="007466B2">
        <w:rPr>
          <w:b/>
          <w:sz w:val="24"/>
          <w:szCs w:val="24"/>
        </w:rPr>
        <w:t>они всплывают на поверхность вод</w:t>
      </w:r>
      <w:r>
        <w:rPr>
          <w:b/>
          <w:sz w:val="24"/>
          <w:szCs w:val="24"/>
        </w:rPr>
        <w:t>ы и горение не прекращается. Нефтепродукты не растворяются в воде.</w:t>
      </w:r>
    </w:p>
    <w:p w:rsidR="00F544B4" w:rsidRDefault="00F544B4" w:rsidP="00F544B4">
      <w:pPr>
        <w:pStyle w:val="blockblock-3c"/>
        <w:shd w:val="clear" w:color="auto" w:fill="FFFFFF"/>
        <w:spacing w:before="90" w:beforeAutospacing="0" w:after="300" w:afterAutospacing="0" w:line="420" w:lineRule="atLeast"/>
        <w:rPr>
          <w:rFonts w:ascii="Helvetica" w:hAnsi="Helvetica" w:cs="Helvetica"/>
          <w:b/>
          <w:color w:val="000000"/>
        </w:rPr>
      </w:pPr>
      <w:r w:rsidRPr="000C6EBE">
        <w:rPr>
          <w:rFonts w:ascii="Helvetica" w:hAnsi="Helvetica" w:cs="Helvetica"/>
          <w:b/>
          <w:color w:val="000000"/>
        </w:rPr>
        <w:t>Характеристика задания</w:t>
      </w:r>
    </w:p>
    <w:p w:rsidR="00F544B4" w:rsidRPr="000C6EBE" w:rsidRDefault="00F544B4" w:rsidP="00F544B4">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b/>
          <w:color w:val="000000"/>
        </w:rPr>
        <w:t>Тип задания</w:t>
      </w:r>
      <w:r>
        <w:rPr>
          <w:rFonts w:ascii="Helvetica" w:hAnsi="Helvetica" w:cs="Helvetica"/>
          <w:color w:val="000000"/>
        </w:rPr>
        <w:t>: открытый ответ.</w:t>
      </w:r>
    </w:p>
    <w:p w:rsidR="00F544B4" w:rsidRDefault="00F544B4" w:rsidP="00F544B4">
      <w:pPr>
        <w:pStyle w:val="blockblock-3c"/>
        <w:shd w:val="clear" w:color="auto" w:fill="FFFFFF"/>
        <w:spacing w:before="90" w:beforeAutospacing="0" w:after="300" w:afterAutospacing="0" w:line="420" w:lineRule="atLeast"/>
        <w:rPr>
          <w:rFonts w:ascii="Helvetica" w:hAnsi="Helvetica" w:cs="Helvetica"/>
          <w:color w:val="000000"/>
        </w:rPr>
      </w:pPr>
      <w:r w:rsidRPr="00AE36D1">
        <w:rPr>
          <w:rFonts w:ascii="Helvetica" w:hAnsi="Helvetica" w:cs="Helvetica"/>
          <w:b/>
          <w:color w:val="000000"/>
          <w:u w:val="single"/>
        </w:rPr>
        <w:t>Компетенции и умения</w:t>
      </w:r>
      <w:r>
        <w:rPr>
          <w:rFonts w:ascii="Helvetica" w:hAnsi="Helvetica" w:cs="Helvetica"/>
          <w:color w:val="000000"/>
        </w:rPr>
        <w:t xml:space="preserve">: интерпретация данных и  использования их в жизненных ситуациях. </w:t>
      </w:r>
    </w:p>
    <w:p w:rsidR="00F544B4" w:rsidRPr="00CA07B0" w:rsidRDefault="00F544B4" w:rsidP="00F544B4">
      <w:pPr>
        <w:pStyle w:val="blockblock-3c"/>
        <w:shd w:val="clear" w:color="auto" w:fill="FFFFFF"/>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Система оценивания</w:t>
      </w:r>
    </w:p>
    <w:tbl>
      <w:tblPr>
        <w:tblStyle w:val="a5"/>
        <w:tblW w:w="0" w:type="auto"/>
        <w:tblLook w:val="04A0" w:firstRow="1" w:lastRow="0" w:firstColumn="1" w:lastColumn="0" w:noHBand="0" w:noVBand="1"/>
      </w:tblPr>
      <w:tblGrid>
        <w:gridCol w:w="5069"/>
        <w:gridCol w:w="5069"/>
      </w:tblGrid>
      <w:tr w:rsidR="00F544B4" w:rsidTr="008A6358">
        <w:tc>
          <w:tcPr>
            <w:tcW w:w="5069" w:type="dxa"/>
          </w:tcPr>
          <w:p w:rsidR="00F544B4" w:rsidRPr="00CA07B0" w:rsidRDefault="00F544B4" w:rsidP="008A6358">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код</w:t>
            </w:r>
          </w:p>
        </w:tc>
        <w:tc>
          <w:tcPr>
            <w:tcW w:w="5069" w:type="dxa"/>
          </w:tcPr>
          <w:p w:rsidR="00F544B4" w:rsidRPr="00CA07B0" w:rsidRDefault="00F544B4" w:rsidP="008A6358">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Содержание критерия</w:t>
            </w:r>
          </w:p>
        </w:tc>
      </w:tr>
      <w:tr w:rsidR="00F544B4" w:rsidTr="008A6358">
        <w:tc>
          <w:tcPr>
            <w:tcW w:w="5069" w:type="dxa"/>
          </w:tcPr>
          <w:p w:rsidR="00F544B4" w:rsidRDefault="00F544B4"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1</w:t>
            </w:r>
          </w:p>
        </w:tc>
        <w:tc>
          <w:tcPr>
            <w:tcW w:w="5069" w:type="dxa"/>
          </w:tcPr>
          <w:p w:rsidR="00F544B4" w:rsidRDefault="00F544B4"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Дан верный ответ.</w:t>
            </w:r>
          </w:p>
        </w:tc>
      </w:tr>
      <w:tr w:rsidR="00F544B4" w:rsidTr="008A6358">
        <w:tc>
          <w:tcPr>
            <w:tcW w:w="5069" w:type="dxa"/>
          </w:tcPr>
          <w:p w:rsidR="00F544B4" w:rsidRDefault="00F544B4"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0</w:t>
            </w:r>
          </w:p>
        </w:tc>
        <w:tc>
          <w:tcPr>
            <w:tcW w:w="5069" w:type="dxa"/>
          </w:tcPr>
          <w:p w:rsidR="00F544B4" w:rsidRDefault="00F544B4" w:rsidP="008A6358">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Другие варианты ответов.</w:t>
            </w:r>
          </w:p>
        </w:tc>
      </w:tr>
    </w:tbl>
    <w:p w:rsidR="00F544B4" w:rsidRDefault="00F544B4" w:rsidP="00F544B4">
      <w:pPr>
        <w:ind w:firstLine="426"/>
        <w:rPr>
          <w:b/>
          <w:sz w:val="24"/>
          <w:szCs w:val="24"/>
        </w:rPr>
      </w:pPr>
    </w:p>
    <w:p w:rsidR="007466B2" w:rsidRDefault="007466B2" w:rsidP="007466B2">
      <w:pPr>
        <w:ind w:firstLine="426"/>
        <w:jc w:val="center"/>
        <w:rPr>
          <w:b/>
          <w:sz w:val="24"/>
          <w:szCs w:val="24"/>
        </w:rPr>
      </w:pPr>
      <w:r>
        <w:rPr>
          <w:b/>
          <w:sz w:val="24"/>
          <w:szCs w:val="24"/>
        </w:rPr>
        <w:t>Задание №4</w:t>
      </w:r>
    </w:p>
    <w:p w:rsidR="007466B2" w:rsidRDefault="00012E24" w:rsidP="007466B2">
      <w:pPr>
        <w:ind w:firstLine="426"/>
        <w:rPr>
          <w:rFonts w:ascii="Arial" w:hAnsi="Arial" w:cs="Arial"/>
          <w:color w:val="555555"/>
          <w:sz w:val="27"/>
          <w:szCs w:val="27"/>
          <w:shd w:val="clear" w:color="auto" w:fill="FFFFFF"/>
        </w:rPr>
      </w:pPr>
      <w:r>
        <w:rPr>
          <w:rFonts w:ascii="Arial" w:hAnsi="Arial" w:cs="Arial"/>
          <w:color w:val="555555"/>
          <w:sz w:val="27"/>
          <w:szCs w:val="27"/>
          <w:shd w:val="clear" w:color="auto" w:fill="FFFFFF"/>
        </w:rPr>
        <w:t>Более 22,8 тонн золота было добыто в Хабаровском крае по итогам января-октября 2020 года. Объемы добычи рудного золота — около 19 тонн</w:t>
      </w:r>
      <w:r w:rsidR="00BF2D71">
        <w:rPr>
          <w:rFonts w:ascii="Arial" w:hAnsi="Arial" w:cs="Arial"/>
          <w:color w:val="555555"/>
          <w:sz w:val="27"/>
          <w:szCs w:val="27"/>
          <w:shd w:val="clear" w:color="auto" w:fill="FFFFFF"/>
        </w:rPr>
        <w:t>.</w:t>
      </w:r>
    </w:p>
    <w:p w:rsidR="00BF2D71" w:rsidRDefault="00BF2D71" w:rsidP="007466B2">
      <w:pPr>
        <w:ind w:firstLine="426"/>
        <w:rPr>
          <w:rFonts w:ascii="Arial" w:hAnsi="Arial" w:cs="Arial"/>
          <w:color w:val="555555"/>
          <w:sz w:val="27"/>
          <w:szCs w:val="27"/>
          <w:shd w:val="clear" w:color="auto" w:fill="FFFFFF"/>
        </w:rPr>
      </w:pPr>
      <w:r>
        <w:rPr>
          <w:rFonts w:ascii="Arial" w:hAnsi="Arial" w:cs="Arial"/>
          <w:color w:val="555555"/>
          <w:sz w:val="27"/>
          <w:szCs w:val="27"/>
          <w:shd w:val="clear" w:color="auto" w:fill="FFFFFF"/>
        </w:rPr>
        <w:t xml:space="preserve">Благодаря таким показателям, за 11 месяцев налоговые платежи в краевой бюджет от горнодобывающей отрасли превысили 8,5 </w:t>
      </w:r>
      <w:proofErr w:type="gramStart"/>
      <w:r>
        <w:rPr>
          <w:rFonts w:ascii="Arial" w:hAnsi="Arial" w:cs="Arial"/>
          <w:color w:val="555555"/>
          <w:sz w:val="27"/>
          <w:szCs w:val="27"/>
          <w:shd w:val="clear" w:color="auto" w:fill="FFFFFF"/>
        </w:rPr>
        <w:t>млрд</w:t>
      </w:r>
      <w:proofErr w:type="gramEnd"/>
      <w:r>
        <w:rPr>
          <w:rFonts w:ascii="Arial" w:hAnsi="Arial" w:cs="Arial"/>
          <w:color w:val="555555"/>
          <w:sz w:val="27"/>
          <w:szCs w:val="27"/>
          <w:shd w:val="clear" w:color="auto" w:fill="FFFFFF"/>
        </w:rPr>
        <w:t xml:space="preserve"> рублей, </w:t>
      </w:r>
      <w:r>
        <w:rPr>
          <w:rFonts w:ascii="Arial" w:hAnsi="Arial" w:cs="Arial"/>
          <w:color w:val="555555"/>
          <w:sz w:val="27"/>
          <w:szCs w:val="27"/>
          <w:shd w:val="clear" w:color="auto" w:fill="FFFFFF"/>
        </w:rPr>
        <w:t>э</w:t>
      </w:r>
      <w:r>
        <w:rPr>
          <w:rFonts w:ascii="Arial" w:hAnsi="Arial" w:cs="Arial"/>
          <w:color w:val="555555"/>
          <w:sz w:val="27"/>
          <w:szCs w:val="27"/>
          <w:shd w:val="clear" w:color="auto" w:fill="FFFFFF"/>
        </w:rPr>
        <w:t>то на 30 процентов больше, чем годом ранее.</w:t>
      </w:r>
    </w:p>
    <w:p w:rsidR="00BF2D71" w:rsidRDefault="00BF2D71" w:rsidP="00BF2D71">
      <w:pPr>
        <w:pStyle w:val="a6"/>
        <w:shd w:val="clear" w:color="auto" w:fill="FFFFFF"/>
        <w:spacing w:before="150" w:beforeAutospacing="0" w:after="360" w:afterAutospacing="0"/>
        <w:rPr>
          <w:rFonts w:ascii="Arial" w:hAnsi="Arial" w:cs="Arial"/>
          <w:color w:val="555555"/>
          <w:sz w:val="27"/>
          <w:szCs w:val="27"/>
        </w:rPr>
      </w:pPr>
      <w:r>
        <w:rPr>
          <w:rFonts w:ascii="Arial" w:hAnsi="Arial" w:cs="Arial"/>
          <w:color w:val="555555"/>
          <w:sz w:val="27"/>
          <w:szCs w:val="27"/>
        </w:rPr>
        <w:t xml:space="preserve">В пресс-службе правительства региона добавили, что в компаниях АО «Многовершинное» (Николаевский район), ООО «Ресурсы </w:t>
      </w:r>
      <w:proofErr w:type="spellStart"/>
      <w:r>
        <w:rPr>
          <w:rFonts w:ascii="Arial" w:hAnsi="Arial" w:cs="Arial"/>
          <w:color w:val="555555"/>
          <w:sz w:val="27"/>
          <w:szCs w:val="27"/>
        </w:rPr>
        <w:t>Албазино</w:t>
      </w:r>
      <w:proofErr w:type="spellEnd"/>
      <w:r>
        <w:rPr>
          <w:rFonts w:ascii="Arial" w:hAnsi="Arial" w:cs="Arial"/>
          <w:color w:val="555555"/>
          <w:sz w:val="27"/>
          <w:szCs w:val="27"/>
        </w:rPr>
        <w:t>» (район им. П. Осипенко), ООО «НГК Ресурс» (Николаевский район) была увеличена добыча рудного золота.</w:t>
      </w:r>
    </w:p>
    <w:p w:rsidR="00BF2D71" w:rsidRDefault="00BF2D71" w:rsidP="00BF2D71">
      <w:pPr>
        <w:pStyle w:val="a6"/>
        <w:shd w:val="clear" w:color="auto" w:fill="FFFFFF"/>
        <w:spacing w:before="150" w:beforeAutospacing="0" w:after="360" w:afterAutospacing="0"/>
        <w:rPr>
          <w:rFonts w:ascii="Arial" w:hAnsi="Arial" w:cs="Arial"/>
          <w:color w:val="555555"/>
          <w:sz w:val="27"/>
          <w:szCs w:val="27"/>
        </w:rPr>
      </w:pPr>
      <w:r>
        <w:rPr>
          <w:rFonts w:ascii="Arial" w:hAnsi="Arial" w:cs="Arial"/>
          <w:color w:val="555555"/>
          <w:sz w:val="27"/>
          <w:szCs w:val="27"/>
        </w:rPr>
        <w:t>В то же время, в </w:t>
      </w:r>
      <w:proofErr w:type="spellStart"/>
      <w:r>
        <w:rPr>
          <w:rFonts w:ascii="Arial" w:hAnsi="Arial" w:cs="Arial"/>
          <w:color w:val="555555"/>
          <w:sz w:val="27"/>
          <w:szCs w:val="27"/>
        </w:rPr>
        <w:t>Тугуро-Чумиканском</w:t>
      </w:r>
      <w:proofErr w:type="spellEnd"/>
      <w:r>
        <w:rPr>
          <w:rFonts w:ascii="Arial" w:hAnsi="Arial" w:cs="Arial"/>
          <w:color w:val="555555"/>
          <w:sz w:val="27"/>
          <w:szCs w:val="27"/>
        </w:rPr>
        <w:t xml:space="preserve">, </w:t>
      </w:r>
      <w:proofErr w:type="spellStart"/>
      <w:r>
        <w:rPr>
          <w:rFonts w:ascii="Arial" w:hAnsi="Arial" w:cs="Arial"/>
          <w:color w:val="555555"/>
          <w:sz w:val="27"/>
          <w:szCs w:val="27"/>
        </w:rPr>
        <w:t>Ульчском</w:t>
      </w:r>
      <w:proofErr w:type="spellEnd"/>
      <w:r>
        <w:rPr>
          <w:rFonts w:ascii="Arial" w:hAnsi="Arial" w:cs="Arial"/>
          <w:color w:val="555555"/>
          <w:sz w:val="27"/>
          <w:szCs w:val="27"/>
        </w:rPr>
        <w:t xml:space="preserve">, </w:t>
      </w:r>
      <w:proofErr w:type="spellStart"/>
      <w:r>
        <w:rPr>
          <w:rFonts w:ascii="Arial" w:hAnsi="Arial" w:cs="Arial"/>
          <w:color w:val="555555"/>
          <w:sz w:val="27"/>
          <w:szCs w:val="27"/>
        </w:rPr>
        <w:t>Аяно</w:t>
      </w:r>
      <w:proofErr w:type="spellEnd"/>
      <w:r>
        <w:rPr>
          <w:rFonts w:ascii="Arial" w:hAnsi="Arial" w:cs="Arial"/>
          <w:color w:val="555555"/>
          <w:sz w:val="27"/>
          <w:szCs w:val="27"/>
        </w:rPr>
        <w:t xml:space="preserve">-Майском, им. П. Осипенко муниципальных районах продолжается реализация инвестиционных проектов по освоению новых золоторудных месторождений </w:t>
      </w:r>
      <w:proofErr w:type="spellStart"/>
      <w:r>
        <w:rPr>
          <w:rFonts w:ascii="Arial" w:hAnsi="Arial" w:cs="Arial"/>
          <w:color w:val="555555"/>
          <w:sz w:val="27"/>
          <w:szCs w:val="27"/>
        </w:rPr>
        <w:t>Кутынское</w:t>
      </w:r>
      <w:proofErr w:type="spellEnd"/>
      <w:r>
        <w:rPr>
          <w:rFonts w:ascii="Arial" w:hAnsi="Arial" w:cs="Arial"/>
          <w:color w:val="555555"/>
          <w:sz w:val="27"/>
          <w:szCs w:val="27"/>
        </w:rPr>
        <w:t xml:space="preserve">, </w:t>
      </w:r>
      <w:proofErr w:type="spellStart"/>
      <w:r>
        <w:rPr>
          <w:rFonts w:ascii="Arial" w:hAnsi="Arial" w:cs="Arial"/>
          <w:color w:val="555555"/>
          <w:sz w:val="27"/>
          <w:szCs w:val="27"/>
        </w:rPr>
        <w:t>Дяппе</w:t>
      </w:r>
      <w:proofErr w:type="spellEnd"/>
      <w:r>
        <w:rPr>
          <w:rFonts w:ascii="Arial" w:hAnsi="Arial" w:cs="Arial"/>
          <w:color w:val="555555"/>
          <w:sz w:val="27"/>
          <w:szCs w:val="27"/>
        </w:rPr>
        <w:t xml:space="preserve">, Малютка, </w:t>
      </w:r>
      <w:proofErr w:type="spellStart"/>
      <w:r>
        <w:rPr>
          <w:rFonts w:ascii="Arial" w:hAnsi="Arial" w:cs="Arial"/>
          <w:color w:val="555555"/>
          <w:sz w:val="27"/>
          <w:szCs w:val="27"/>
        </w:rPr>
        <w:t>Чульбаткан</w:t>
      </w:r>
      <w:proofErr w:type="spellEnd"/>
      <w:r>
        <w:rPr>
          <w:rFonts w:ascii="Arial" w:hAnsi="Arial" w:cs="Arial"/>
          <w:color w:val="555555"/>
          <w:sz w:val="27"/>
          <w:szCs w:val="27"/>
        </w:rPr>
        <w:t>.</w:t>
      </w:r>
    </w:p>
    <w:p w:rsidR="00B5304E" w:rsidRDefault="00B5304E" w:rsidP="00BF2D71">
      <w:pPr>
        <w:pStyle w:val="a6"/>
        <w:shd w:val="clear" w:color="auto" w:fill="FFFFFF"/>
        <w:spacing w:before="150" w:beforeAutospacing="0" w:after="360" w:afterAutospacing="0"/>
        <w:rPr>
          <w:rFonts w:ascii="Arial" w:hAnsi="Arial" w:cs="Arial"/>
          <w:color w:val="555555"/>
          <w:sz w:val="27"/>
          <w:szCs w:val="27"/>
        </w:rPr>
      </w:pPr>
      <w:r>
        <w:rPr>
          <w:noProof/>
        </w:rPr>
        <w:drawing>
          <wp:inline distT="0" distB="0" distL="0" distR="0" wp14:anchorId="31F2139A" wp14:editId="7CD0ACF5">
            <wp:extent cx="2964180" cy="1470032"/>
            <wp:effectExtent l="0" t="0" r="7620" b="0"/>
            <wp:docPr id="1" name="Рисунок 1" descr="https://sensaciy.net/wp-content/uploads/2021/01/91325_x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nsaciy.net/wp-content/uploads/2021/01/91325_x9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3071" cy="1469482"/>
                    </a:xfrm>
                    <a:prstGeom prst="rect">
                      <a:avLst/>
                    </a:prstGeom>
                    <a:noFill/>
                    <a:ln>
                      <a:noFill/>
                    </a:ln>
                  </pic:spPr>
                </pic:pic>
              </a:graphicData>
            </a:graphic>
          </wp:inline>
        </w:drawing>
      </w:r>
    </w:p>
    <w:p w:rsidR="00BF2D71" w:rsidRPr="00BF2D71" w:rsidRDefault="00BF2D71" w:rsidP="007466B2">
      <w:pPr>
        <w:ind w:firstLine="426"/>
        <w:rPr>
          <w:rFonts w:ascii="Arial" w:hAnsi="Arial" w:cs="Arial"/>
          <w:b/>
          <w:color w:val="555555"/>
          <w:sz w:val="27"/>
          <w:szCs w:val="27"/>
          <w:shd w:val="clear" w:color="auto" w:fill="FFFFFF"/>
        </w:rPr>
      </w:pPr>
      <w:r w:rsidRPr="00BF2D71">
        <w:rPr>
          <w:rFonts w:ascii="Arial" w:hAnsi="Arial" w:cs="Arial"/>
          <w:b/>
          <w:color w:val="555555"/>
          <w:sz w:val="27"/>
          <w:szCs w:val="27"/>
          <w:shd w:val="clear" w:color="auto" w:fill="FFFFFF"/>
        </w:rPr>
        <w:lastRenderedPageBreak/>
        <w:t>Выберите верные утверждения:</w:t>
      </w:r>
    </w:p>
    <w:p w:rsidR="00BF2D71" w:rsidRDefault="00BF2D71" w:rsidP="007466B2">
      <w:pPr>
        <w:ind w:firstLine="426"/>
        <w:rPr>
          <w:rFonts w:ascii="Arial" w:hAnsi="Arial" w:cs="Arial"/>
          <w:color w:val="555555"/>
          <w:sz w:val="27"/>
          <w:szCs w:val="27"/>
          <w:shd w:val="clear" w:color="auto" w:fill="FFFFFF"/>
        </w:rPr>
      </w:pPr>
      <w:r w:rsidRPr="00A431BF">
        <w:rPr>
          <w:rFonts w:ascii="Arial" w:hAnsi="Arial" w:cs="Arial"/>
          <w:b/>
          <w:color w:val="555555"/>
          <w:sz w:val="27"/>
          <w:szCs w:val="27"/>
          <w:shd w:val="clear" w:color="auto" w:fill="FFFFFF"/>
        </w:rPr>
        <w:t>А.</w:t>
      </w:r>
      <w:r>
        <w:rPr>
          <w:rFonts w:ascii="Arial" w:hAnsi="Arial" w:cs="Arial"/>
          <w:color w:val="555555"/>
          <w:sz w:val="27"/>
          <w:szCs w:val="27"/>
          <w:shd w:val="clear" w:color="auto" w:fill="FFFFFF"/>
        </w:rPr>
        <w:t xml:space="preserve"> Хабаровский край является лидером по добыче золота в России.</w:t>
      </w:r>
    </w:p>
    <w:p w:rsidR="00BF2D71" w:rsidRDefault="00BF2D71" w:rsidP="007466B2">
      <w:pPr>
        <w:ind w:firstLine="426"/>
        <w:rPr>
          <w:rFonts w:ascii="Arial" w:hAnsi="Arial" w:cs="Arial"/>
          <w:color w:val="555555"/>
          <w:sz w:val="27"/>
          <w:szCs w:val="27"/>
          <w:shd w:val="clear" w:color="auto" w:fill="FFFFFF"/>
        </w:rPr>
      </w:pPr>
      <w:r w:rsidRPr="00A431BF">
        <w:rPr>
          <w:rFonts w:ascii="Arial" w:hAnsi="Arial" w:cs="Arial"/>
          <w:b/>
          <w:color w:val="555555"/>
          <w:sz w:val="27"/>
          <w:szCs w:val="27"/>
          <w:shd w:val="clear" w:color="auto" w:fill="FFFFFF"/>
        </w:rPr>
        <w:t>Б.</w:t>
      </w:r>
      <w:r>
        <w:rPr>
          <w:rFonts w:ascii="Arial" w:hAnsi="Arial" w:cs="Arial"/>
          <w:color w:val="555555"/>
          <w:sz w:val="27"/>
          <w:szCs w:val="27"/>
          <w:shd w:val="clear" w:color="auto" w:fill="FFFFFF"/>
        </w:rPr>
        <w:t xml:space="preserve"> В Хабаровском крае растет число месторождений по добыче рудного золота.</w:t>
      </w:r>
    </w:p>
    <w:p w:rsidR="00BF2D71" w:rsidRDefault="00BF2D71" w:rsidP="007466B2">
      <w:pPr>
        <w:ind w:firstLine="426"/>
        <w:rPr>
          <w:rFonts w:ascii="Arial" w:hAnsi="Arial" w:cs="Arial"/>
          <w:color w:val="555555"/>
          <w:sz w:val="27"/>
          <w:szCs w:val="27"/>
          <w:shd w:val="clear" w:color="auto" w:fill="FFFFFF"/>
        </w:rPr>
      </w:pPr>
      <w:r w:rsidRPr="00A431BF">
        <w:rPr>
          <w:rFonts w:ascii="Arial" w:hAnsi="Arial" w:cs="Arial"/>
          <w:b/>
          <w:color w:val="555555"/>
          <w:sz w:val="27"/>
          <w:szCs w:val="27"/>
          <w:shd w:val="clear" w:color="auto" w:fill="FFFFFF"/>
        </w:rPr>
        <w:t>В.</w:t>
      </w:r>
      <w:r w:rsidR="00E7788B">
        <w:rPr>
          <w:rFonts w:ascii="Arial" w:hAnsi="Arial" w:cs="Arial"/>
          <w:color w:val="555555"/>
          <w:sz w:val="27"/>
          <w:szCs w:val="27"/>
          <w:shd w:val="clear" w:color="auto" w:fill="FFFFFF"/>
        </w:rPr>
        <w:t xml:space="preserve"> </w:t>
      </w:r>
      <w:r>
        <w:rPr>
          <w:rFonts w:ascii="Arial" w:hAnsi="Arial" w:cs="Arial"/>
          <w:color w:val="555555"/>
          <w:sz w:val="27"/>
          <w:szCs w:val="27"/>
          <w:shd w:val="clear" w:color="auto" w:fill="FFFFFF"/>
        </w:rPr>
        <w:t xml:space="preserve">В </w:t>
      </w:r>
      <w:proofErr w:type="spellStart"/>
      <w:r>
        <w:rPr>
          <w:rFonts w:ascii="Arial" w:hAnsi="Arial" w:cs="Arial"/>
          <w:color w:val="555555"/>
          <w:sz w:val="27"/>
          <w:szCs w:val="27"/>
          <w:shd w:val="clear" w:color="auto" w:fill="FFFFFF"/>
        </w:rPr>
        <w:t>Ульчском</w:t>
      </w:r>
      <w:proofErr w:type="spellEnd"/>
      <w:r>
        <w:rPr>
          <w:rFonts w:ascii="Arial" w:hAnsi="Arial" w:cs="Arial"/>
          <w:color w:val="555555"/>
          <w:sz w:val="27"/>
          <w:szCs w:val="27"/>
          <w:shd w:val="clear" w:color="auto" w:fill="FFFFFF"/>
        </w:rPr>
        <w:t xml:space="preserve">  районе реализуется инвестиционный проект по освоению золоторудных месторождений.</w:t>
      </w:r>
    </w:p>
    <w:p w:rsidR="00BF2D71" w:rsidRDefault="00BF2D71" w:rsidP="007466B2">
      <w:pPr>
        <w:ind w:firstLine="426"/>
        <w:rPr>
          <w:rFonts w:ascii="Arial" w:hAnsi="Arial" w:cs="Arial"/>
          <w:color w:val="555555"/>
          <w:sz w:val="27"/>
          <w:szCs w:val="27"/>
          <w:shd w:val="clear" w:color="auto" w:fill="FFFFFF"/>
        </w:rPr>
      </w:pPr>
      <w:r w:rsidRPr="00A431BF">
        <w:rPr>
          <w:rFonts w:ascii="Arial" w:hAnsi="Arial" w:cs="Arial"/>
          <w:b/>
          <w:color w:val="555555"/>
          <w:sz w:val="27"/>
          <w:szCs w:val="27"/>
          <w:shd w:val="clear" w:color="auto" w:fill="FFFFFF"/>
        </w:rPr>
        <w:t>Г.</w:t>
      </w:r>
      <w:r w:rsidR="00E7788B">
        <w:rPr>
          <w:rFonts w:ascii="Arial" w:hAnsi="Arial" w:cs="Arial"/>
          <w:b/>
          <w:color w:val="555555"/>
          <w:sz w:val="27"/>
          <w:szCs w:val="27"/>
          <w:shd w:val="clear" w:color="auto" w:fill="FFFFFF"/>
        </w:rPr>
        <w:t xml:space="preserve"> </w:t>
      </w:r>
      <w:r>
        <w:rPr>
          <w:rFonts w:ascii="Arial" w:hAnsi="Arial" w:cs="Arial"/>
          <w:color w:val="555555"/>
          <w:sz w:val="27"/>
          <w:szCs w:val="27"/>
          <w:shd w:val="clear" w:color="auto" w:fill="FFFFFF"/>
        </w:rPr>
        <w:t>В Хабаровском крае из металлов добывают только золото.</w:t>
      </w:r>
    </w:p>
    <w:p w:rsidR="00B5304E" w:rsidRDefault="00B5304E" w:rsidP="00E7788B">
      <w:pPr>
        <w:tabs>
          <w:tab w:val="left" w:pos="3288"/>
        </w:tabs>
        <w:ind w:firstLine="426"/>
        <w:rPr>
          <w:rFonts w:ascii="Arial" w:hAnsi="Arial" w:cs="Arial"/>
          <w:color w:val="555555"/>
          <w:sz w:val="27"/>
          <w:szCs w:val="27"/>
          <w:shd w:val="clear" w:color="auto" w:fill="FFFFFF"/>
        </w:rPr>
      </w:pPr>
      <w:r>
        <w:rPr>
          <w:rFonts w:ascii="Arial" w:hAnsi="Arial" w:cs="Arial"/>
          <w:color w:val="555555"/>
          <w:sz w:val="27"/>
          <w:szCs w:val="27"/>
          <w:shd w:val="clear" w:color="auto" w:fill="FFFFFF"/>
        </w:rPr>
        <w:t>Д.</w:t>
      </w:r>
      <w:r w:rsidR="00E7788B">
        <w:rPr>
          <w:rFonts w:ascii="Arial" w:hAnsi="Arial" w:cs="Arial"/>
          <w:color w:val="555555"/>
          <w:sz w:val="27"/>
          <w:szCs w:val="27"/>
          <w:shd w:val="clear" w:color="auto" w:fill="FFFFFF"/>
        </w:rPr>
        <w:t xml:space="preserve"> Золото в районах Хабаровского края находят в основном в виде самородков.</w:t>
      </w:r>
      <w:r w:rsidR="00E7788B">
        <w:rPr>
          <w:rFonts w:ascii="Arial" w:hAnsi="Arial" w:cs="Arial"/>
          <w:color w:val="555555"/>
          <w:sz w:val="27"/>
          <w:szCs w:val="27"/>
          <w:shd w:val="clear" w:color="auto" w:fill="FFFFFF"/>
        </w:rPr>
        <w:tab/>
      </w:r>
    </w:p>
    <w:p w:rsidR="00A431BF" w:rsidRDefault="00E7788B" w:rsidP="007466B2">
      <w:pPr>
        <w:ind w:firstLine="426"/>
        <w:rPr>
          <w:rFonts w:ascii="Arial" w:hAnsi="Arial" w:cs="Arial"/>
          <w:color w:val="555555"/>
          <w:sz w:val="27"/>
          <w:szCs w:val="27"/>
          <w:shd w:val="clear" w:color="auto" w:fill="FFFFFF"/>
        </w:rPr>
      </w:pPr>
      <w:r>
        <w:rPr>
          <w:rFonts w:ascii="Arial" w:hAnsi="Arial" w:cs="Arial"/>
          <w:color w:val="555555"/>
          <w:sz w:val="27"/>
          <w:szCs w:val="27"/>
          <w:shd w:val="clear" w:color="auto" w:fill="FFFFFF"/>
        </w:rPr>
        <w:t>Ответ:__________________</w:t>
      </w:r>
    </w:p>
    <w:p w:rsidR="00E7788B" w:rsidRDefault="00E7788B" w:rsidP="00E7788B">
      <w:pPr>
        <w:pStyle w:val="blockblock-3c"/>
        <w:shd w:val="clear" w:color="auto" w:fill="FFFFFF"/>
        <w:spacing w:before="90" w:beforeAutospacing="0" w:after="300" w:afterAutospacing="0" w:line="420" w:lineRule="atLeast"/>
        <w:rPr>
          <w:rFonts w:ascii="Helvetica" w:hAnsi="Helvetica" w:cs="Helvetica"/>
          <w:b/>
          <w:color w:val="000000"/>
        </w:rPr>
      </w:pPr>
      <w:r w:rsidRPr="000C6EBE">
        <w:rPr>
          <w:rFonts w:ascii="Helvetica" w:hAnsi="Helvetica" w:cs="Helvetica"/>
          <w:b/>
          <w:color w:val="000000"/>
        </w:rPr>
        <w:t>Характеристика задания</w:t>
      </w:r>
    </w:p>
    <w:p w:rsidR="00E7788B" w:rsidRPr="000C6EBE" w:rsidRDefault="00E7788B" w:rsidP="00E7788B">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b/>
          <w:color w:val="000000"/>
        </w:rPr>
        <w:t>Тип задания</w:t>
      </w:r>
      <w:r>
        <w:rPr>
          <w:rFonts w:ascii="Helvetica" w:hAnsi="Helvetica" w:cs="Helvetica"/>
          <w:color w:val="000000"/>
        </w:rPr>
        <w:t xml:space="preserve">: </w:t>
      </w:r>
      <w:r>
        <w:rPr>
          <w:rFonts w:ascii="Helvetica" w:hAnsi="Helvetica" w:cs="Helvetica"/>
          <w:color w:val="000000"/>
        </w:rPr>
        <w:t>множественный выбор</w:t>
      </w:r>
      <w:r>
        <w:rPr>
          <w:rFonts w:ascii="Helvetica" w:hAnsi="Helvetica" w:cs="Helvetica"/>
          <w:color w:val="000000"/>
        </w:rPr>
        <w:t>.</w:t>
      </w:r>
    </w:p>
    <w:p w:rsidR="00E7788B" w:rsidRDefault="00E7788B" w:rsidP="00E7788B">
      <w:pPr>
        <w:pStyle w:val="blockblock-3c"/>
        <w:shd w:val="clear" w:color="auto" w:fill="FFFFFF"/>
        <w:spacing w:before="90" w:beforeAutospacing="0" w:after="300" w:afterAutospacing="0" w:line="420" w:lineRule="atLeast"/>
        <w:rPr>
          <w:rFonts w:ascii="Helvetica" w:hAnsi="Helvetica" w:cs="Helvetica"/>
          <w:color w:val="000000"/>
        </w:rPr>
      </w:pPr>
      <w:r w:rsidRPr="00AE36D1">
        <w:rPr>
          <w:rFonts w:ascii="Helvetica" w:hAnsi="Helvetica" w:cs="Helvetica"/>
          <w:b/>
          <w:color w:val="000000"/>
          <w:u w:val="single"/>
        </w:rPr>
        <w:t>Компетенции и умения</w:t>
      </w:r>
      <w:r>
        <w:rPr>
          <w:rFonts w:ascii="Helvetica" w:hAnsi="Helvetica" w:cs="Helvetica"/>
          <w:color w:val="000000"/>
        </w:rPr>
        <w:t xml:space="preserve">: интерпретация данных и  использования их в жизненных ситуациях. </w:t>
      </w:r>
    </w:p>
    <w:p w:rsidR="00E7788B" w:rsidRPr="00CA07B0" w:rsidRDefault="00E7788B" w:rsidP="00E7788B">
      <w:pPr>
        <w:pStyle w:val="blockblock-3c"/>
        <w:shd w:val="clear" w:color="auto" w:fill="FFFFFF"/>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Система оценивания</w:t>
      </w:r>
    </w:p>
    <w:tbl>
      <w:tblPr>
        <w:tblStyle w:val="a5"/>
        <w:tblW w:w="0" w:type="auto"/>
        <w:tblLook w:val="04A0" w:firstRow="1" w:lastRow="0" w:firstColumn="1" w:lastColumn="0" w:noHBand="0" w:noVBand="1"/>
      </w:tblPr>
      <w:tblGrid>
        <w:gridCol w:w="5069"/>
        <w:gridCol w:w="5069"/>
      </w:tblGrid>
      <w:tr w:rsidR="00E7788B" w:rsidTr="00021527">
        <w:tc>
          <w:tcPr>
            <w:tcW w:w="5069" w:type="dxa"/>
          </w:tcPr>
          <w:p w:rsidR="00E7788B" w:rsidRPr="00CA07B0" w:rsidRDefault="00E7788B" w:rsidP="00021527">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код</w:t>
            </w:r>
          </w:p>
        </w:tc>
        <w:tc>
          <w:tcPr>
            <w:tcW w:w="5069" w:type="dxa"/>
          </w:tcPr>
          <w:p w:rsidR="00E7788B" w:rsidRPr="00CA07B0" w:rsidRDefault="00E7788B" w:rsidP="00021527">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Содержание критерия</w:t>
            </w:r>
          </w:p>
        </w:tc>
      </w:tr>
      <w:tr w:rsidR="00E7788B" w:rsidTr="00021527">
        <w:tc>
          <w:tcPr>
            <w:tcW w:w="5069" w:type="dxa"/>
          </w:tcPr>
          <w:p w:rsidR="00E7788B" w:rsidRDefault="00E7788B"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2</w:t>
            </w:r>
          </w:p>
        </w:tc>
        <w:tc>
          <w:tcPr>
            <w:tcW w:w="5069" w:type="dxa"/>
          </w:tcPr>
          <w:p w:rsidR="00E7788B" w:rsidRDefault="00E7788B"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Выбраны пункты Б. и В.</w:t>
            </w:r>
          </w:p>
        </w:tc>
      </w:tr>
      <w:tr w:rsidR="00E7788B" w:rsidTr="00021527">
        <w:tc>
          <w:tcPr>
            <w:tcW w:w="5069" w:type="dxa"/>
          </w:tcPr>
          <w:p w:rsidR="00E7788B" w:rsidRDefault="00E7788B"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1</w:t>
            </w:r>
          </w:p>
        </w:tc>
        <w:tc>
          <w:tcPr>
            <w:tcW w:w="5069" w:type="dxa"/>
          </w:tcPr>
          <w:p w:rsidR="00E7788B" w:rsidRDefault="00E7788B"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Допущена 1 ошибка</w:t>
            </w:r>
          </w:p>
        </w:tc>
      </w:tr>
      <w:tr w:rsidR="00E7788B" w:rsidTr="00021527">
        <w:tc>
          <w:tcPr>
            <w:tcW w:w="5069" w:type="dxa"/>
          </w:tcPr>
          <w:p w:rsidR="00E7788B" w:rsidRDefault="00E7788B"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0</w:t>
            </w:r>
          </w:p>
        </w:tc>
        <w:tc>
          <w:tcPr>
            <w:tcW w:w="5069" w:type="dxa"/>
          </w:tcPr>
          <w:p w:rsidR="00E7788B" w:rsidRDefault="00066002"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Допущено 2 и более ошибки</w:t>
            </w:r>
          </w:p>
        </w:tc>
      </w:tr>
    </w:tbl>
    <w:p w:rsidR="00E7788B" w:rsidRDefault="00E7788B" w:rsidP="007466B2">
      <w:pPr>
        <w:ind w:firstLine="426"/>
        <w:rPr>
          <w:rFonts w:ascii="Arial" w:hAnsi="Arial" w:cs="Arial"/>
          <w:color w:val="555555"/>
          <w:sz w:val="27"/>
          <w:szCs w:val="27"/>
          <w:shd w:val="clear" w:color="auto" w:fill="FFFFFF"/>
        </w:rPr>
      </w:pPr>
    </w:p>
    <w:p w:rsidR="00066002" w:rsidRDefault="00066002" w:rsidP="00066002">
      <w:pPr>
        <w:ind w:firstLine="426"/>
        <w:jc w:val="center"/>
        <w:rPr>
          <w:rFonts w:ascii="Arial" w:hAnsi="Arial" w:cs="Arial"/>
          <w:color w:val="555555"/>
          <w:sz w:val="27"/>
          <w:szCs w:val="27"/>
          <w:shd w:val="clear" w:color="auto" w:fill="FFFFFF"/>
        </w:rPr>
      </w:pPr>
      <w:r>
        <w:rPr>
          <w:rFonts w:ascii="Arial" w:hAnsi="Arial" w:cs="Arial"/>
          <w:color w:val="555555"/>
          <w:sz w:val="27"/>
          <w:szCs w:val="27"/>
          <w:shd w:val="clear" w:color="auto" w:fill="FFFFFF"/>
        </w:rPr>
        <w:t>Задание №5.</w:t>
      </w:r>
    </w:p>
    <w:p w:rsidR="009D6999" w:rsidRDefault="009D6999" w:rsidP="009D6999">
      <w:pPr>
        <w:ind w:firstLine="426"/>
        <w:rPr>
          <w:rFonts w:ascii="Arial" w:hAnsi="Arial" w:cs="Arial"/>
          <w:color w:val="000000"/>
        </w:rPr>
      </w:pPr>
      <w:r>
        <w:rPr>
          <w:rFonts w:ascii="Arial" w:hAnsi="Arial" w:cs="Arial"/>
          <w:color w:val="000000"/>
        </w:rPr>
        <w:t>Сельскохозяйственное производство ведется в Хабаровском крае в крайне сложных природно-климатических условиях.</w:t>
      </w:r>
      <w:r>
        <w:rPr>
          <w:rFonts w:ascii="Arial" w:hAnsi="Arial" w:cs="Arial"/>
          <w:color w:val="000000"/>
        </w:rPr>
        <w:t xml:space="preserve"> </w:t>
      </w:r>
      <w:r>
        <w:rPr>
          <w:rFonts w:ascii="Arial" w:hAnsi="Arial" w:cs="Arial"/>
          <w:color w:val="000000"/>
        </w:rPr>
        <w:t>Пахотные земли Хабаровского края представлены супесчаными, легко- и средн</w:t>
      </w:r>
      <w:proofErr w:type="gramStart"/>
      <w:r>
        <w:rPr>
          <w:rFonts w:ascii="Arial" w:hAnsi="Arial" w:cs="Arial"/>
          <w:color w:val="000000"/>
        </w:rPr>
        <w:t>е-</w:t>
      </w:r>
      <w:proofErr w:type="gramEnd"/>
      <w:r>
        <w:rPr>
          <w:rFonts w:ascii="Arial" w:hAnsi="Arial" w:cs="Arial"/>
          <w:color w:val="000000"/>
        </w:rPr>
        <w:t xml:space="preserve"> суглинистыми бурыми лесными, тяжелосуглинистыми и глинистыми подзолисто-бурыми, лугово-глеевыми и лугово-бурыми почвами. Естественное плодородие этих почв недостаточно высокое. Поэтому при возделывании сельскохозяйственных культур необходимо применение комплекса агротехнических приемов, вследствие чего себестоимость продукции повышается. В структуре посевных площадей Хабаровского края преобладают: кормовые культуры, картофель, соя, зерновые и овощные культуры.</w:t>
      </w:r>
    </w:p>
    <w:p w:rsidR="009D6999" w:rsidRDefault="009D6999" w:rsidP="009D6999">
      <w:pPr>
        <w:ind w:firstLine="426"/>
        <w:rPr>
          <w:rFonts w:ascii="Arial" w:hAnsi="Arial" w:cs="Arial"/>
          <w:color w:val="000000"/>
          <w:sz w:val="24"/>
          <w:szCs w:val="24"/>
        </w:rPr>
      </w:pPr>
      <w:r>
        <w:rPr>
          <w:rFonts w:ascii="Arial" w:hAnsi="Arial" w:cs="Arial"/>
          <w:color w:val="000000"/>
        </w:rPr>
        <w:t xml:space="preserve">Нитрат кальция (кальциевая селитра)- химическое соединение </w:t>
      </w:r>
      <w:proofErr w:type="spellStart"/>
      <w:r>
        <w:rPr>
          <w:rFonts w:ascii="Arial" w:hAnsi="Arial" w:cs="Arial"/>
          <w:color w:val="000000"/>
          <w:lang w:val="en-US"/>
        </w:rPr>
        <w:t>Ca</w:t>
      </w:r>
      <w:proofErr w:type="spellEnd"/>
      <w:r w:rsidRPr="009D6999">
        <w:rPr>
          <w:rFonts w:ascii="Arial" w:hAnsi="Arial" w:cs="Arial"/>
          <w:color w:val="000000"/>
        </w:rPr>
        <w:t>(</w:t>
      </w:r>
      <w:r w:rsidRPr="009D6999">
        <w:rPr>
          <w:rFonts w:ascii="Arial" w:hAnsi="Arial" w:cs="Arial"/>
          <w:color w:val="000000"/>
          <w:sz w:val="24"/>
          <w:szCs w:val="24"/>
          <w:lang w:val="en-US"/>
        </w:rPr>
        <w:t>NO</w:t>
      </w:r>
      <w:r w:rsidRPr="009D6999">
        <w:rPr>
          <w:rFonts w:ascii="Arial" w:hAnsi="Arial" w:cs="Arial"/>
          <w:color w:val="000000"/>
          <w:sz w:val="16"/>
          <w:szCs w:val="16"/>
        </w:rPr>
        <w:t>3</w:t>
      </w:r>
      <w:r w:rsidRPr="009D6999">
        <w:rPr>
          <w:rFonts w:ascii="Arial" w:hAnsi="Arial" w:cs="Arial"/>
          <w:color w:val="000000"/>
          <w:sz w:val="24"/>
          <w:szCs w:val="24"/>
        </w:rPr>
        <w:t>)</w:t>
      </w:r>
      <w:r w:rsidRPr="009D6999">
        <w:rPr>
          <w:rFonts w:ascii="Arial" w:hAnsi="Arial" w:cs="Arial"/>
          <w:color w:val="000000"/>
          <w:sz w:val="16"/>
          <w:szCs w:val="16"/>
        </w:rPr>
        <w:t>2</w:t>
      </w:r>
      <w:r>
        <w:rPr>
          <w:rFonts w:ascii="Arial" w:hAnsi="Arial" w:cs="Arial"/>
          <w:color w:val="000000"/>
          <w:sz w:val="24"/>
          <w:szCs w:val="24"/>
        </w:rPr>
        <w:t xml:space="preserve">, соль азотной кислоты, используется как азотное удобрение, которое можно применять на кислых </w:t>
      </w:r>
      <w:r>
        <w:rPr>
          <w:rFonts w:ascii="Arial" w:hAnsi="Arial" w:cs="Arial"/>
          <w:color w:val="000000"/>
          <w:sz w:val="24"/>
          <w:szCs w:val="24"/>
        </w:rPr>
        <w:lastRenderedPageBreak/>
        <w:t>почвах. При подкормках картофеля в почву вносят 120 кг</w:t>
      </w:r>
      <w:proofErr w:type="gramStart"/>
      <w:r>
        <w:rPr>
          <w:rFonts w:ascii="Arial" w:hAnsi="Arial" w:cs="Arial"/>
          <w:color w:val="000000"/>
          <w:sz w:val="24"/>
          <w:szCs w:val="24"/>
        </w:rPr>
        <w:t>.</w:t>
      </w:r>
      <w:proofErr w:type="gramEnd"/>
      <w:r>
        <w:rPr>
          <w:rFonts w:ascii="Arial" w:hAnsi="Arial" w:cs="Arial"/>
          <w:color w:val="000000"/>
          <w:sz w:val="24"/>
          <w:szCs w:val="24"/>
        </w:rPr>
        <w:t xml:space="preserve"> </w:t>
      </w:r>
      <w:proofErr w:type="gramStart"/>
      <w:r>
        <w:rPr>
          <w:rFonts w:ascii="Arial" w:hAnsi="Arial" w:cs="Arial"/>
          <w:color w:val="000000"/>
          <w:sz w:val="24"/>
          <w:szCs w:val="24"/>
        </w:rPr>
        <w:t>а</w:t>
      </w:r>
      <w:proofErr w:type="gramEnd"/>
      <w:r>
        <w:rPr>
          <w:rFonts w:ascii="Arial" w:hAnsi="Arial" w:cs="Arial"/>
          <w:color w:val="000000"/>
          <w:sz w:val="24"/>
          <w:szCs w:val="24"/>
        </w:rPr>
        <w:t>зота на 1 гектар. Вычислите, сколько тонн (т) кальциевой селитры надо внести на поле площадью 6 гектаров (</w:t>
      </w:r>
      <w:proofErr w:type="gramStart"/>
      <w:r>
        <w:rPr>
          <w:rFonts w:ascii="Arial" w:hAnsi="Arial" w:cs="Arial"/>
          <w:color w:val="000000"/>
          <w:sz w:val="24"/>
          <w:szCs w:val="24"/>
        </w:rPr>
        <w:t>га</w:t>
      </w:r>
      <w:proofErr w:type="gramEnd"/>
      <w:r>
        <w:rPr>
          <w:rFonts w:ascii="Arial" w:hAnsi="Arial" w:cs="Arial"/>
          <w:color w:val="000000"/>
          <w:sz w:val="24"/>
          <w:szCs w:val="24"/>
        </w:rPr>
        <w:t xml:space="preserve">). </w:t>
      </w:r>
    </w:p>
    <w:p w:rsidR="009D6999" w:rsidRPr="009D6999" w:rsidRDefault="009D6999" w:rsidP="009D6999">
      <w:pPr>
        <w:ind w:firstLine="426"/>
        <w:rPr>
          <w:rFonts w:ascii="Arial" w:hAnsi="Arial" w:cs="Arial"/>
          <w:color w:val="000000"/>
          <w:sz w:val="24"/>
          <w:szCs w:val="24"/>
        </w:rPr>
      </w:pPr>
    </w:p>
    <w:p w:rsidR="009D6999" w:rsidRDefault="009D6999" w:rsidP="009D6999">
      <w:pPr>
        <w:pStyle w:val="blockblock-3c"/>
        <w:shd w:val="clear" w:color="auto" w:fill="FFFFFF"/>
        <w:spacing w:before="90" w:beforeAutospacing="0" w:after="300" w:afterAutospacing="0" w:line="420" w:lineRule="atLeast"/>
        <w:rPr>
          <w:rFonts w:ascii="Helvetica" w:hAnsi="Helvetica" w:cs="Helvetica"/>
          <w:b/>
          <w:color w:val="000000"/>
        </w:rPr>
      </w:pPr>
      <w:r w:rsidRPr="000C6EBE">
        <w:rPr>
          <w:rFonts w:ascii="Helvetica" w:hAnsi="Helvetica" w:cs="Helvetica"/>
          <w:b/>
          <w:color w:val="000000"/>
        </w:rPr>
        <w:t>Характеристика задания</w:t>
      </w:r>
    </w:p>
    <w:p w:rsidR="009D6999" w:rsidRPr="000C6EBE" w:rsidRDefault="009D6999" w:rsidP="009D6999">
      <w:pPr>
        <w:pStyle w:val="blockblock-3c"/>
        <w:shd w:val="clear" w:color="auto" w:fill="FFFFFF"/>
        <w:spacing w:before="90" w:beforeAutospacing="0" w:after="300" w:afterAutospacing="0" w:line="420" w:lineRule="atLeast"/>
        <w:rPr>
          <w:rFonts w:ascii="Helvetica" w:hAnsi="Helvetica" w:cs="Helvetica"/>
          <w:color w:val="000000"/>
        </w:rPr>
      </w:pPr>
      <w:r w:rsidRPr="000C6EBE">
        <w:rPr>
          <w:rFonts w:ascii="Helvetica" w:hAnsi="Helvetica" w:cs="Helvetica"/>
          <w:b/>
          <w:color w:val="000000"/>
        </w:rPr>
        <w:t>Тип задания</w:t>
      </w:r>
      <w:r>
        <w:rPr>
          <w:rFonts w:ascii="Helvetica" w:hAnsi="Helvetica" w:cs="Helvetica"/>
          <w:color w:val="000000"/>
        </w:rPr>
        <w:t xml:space="preserve">: </w:t>
      </w:r>
      <w:r>
        <w:rPr>
          <w:rFonts w:ascii="Helvetica" w:hAnsi="Helvetica" w:cs="Helvetica"/>
          <w:color w:val="000000"/>
        </w:rPr>
        <w:t>открытый ответ</w:t>
      </w:r>
      <w:r>
        <w:rPr>
          <w:rFonts w:ascii="Helvetica" w:hAnsi="Helvetica" w:cs="Helvetica"/>
          <w:color w:val="000000"/>
        </w:rPr>
        <w:t>.</w:t>
      </w:r>
    </w:p>
    <w:p w:rsidR="009D6999" w:rsidRDefault="009D6999" w:rsidP="009D6999">
      <w:pPr>
        <w:pStyle w:val="blockblock-3c"/>
        <w:shd w:val="clear" w:color="auto" w:fill="FFFFFF"/>
        <w:spacing w:before="90" w:beforeAutospacing="0" w:after="300" w:afterAutospacing="0" w:line="420" w:lineRule="atLeast"/>
        <w:rPr>
          <w:rFonts w:ascii="Helvetica" w:hAnsi="Helvetica" w:cs="Helvetica"/>
          <w:color w:val="000000"/>
        </w:rPr>
      </w:pPr>
      <w:r w:rsidRPr="00AE36D1">
        <w:rPr>
          <w:rFonts w:ascii="Helvetica" w:hAnsi="Helvetica" w:cs="Helvetica"/>
          <w:b/>
          <w:color w:val="000000"/>
          <w:u w:val="single"/>
        </w:rPr>
        <w:t>Компетенции и умения</w:t>
      </w:r>
      <w:r>
        <w:rPr>
          <w:rFonts w:ascii="Helvetica" w:hAnsi="Helvetica" w:cs="Helvetica"/>
          <w:color w:val="000000"/>
        </w:rPr>
        <w:t>: интерпретация данных и  использ</w:t>
      </w:r>
      <w:r>
        <w:rPr>
          <w:rFonts w:ascii="Helvetica" w:hAnsi="Helvetica" w:cs="Helvetica"/>
          <w:color w:val="000000"/>
        </w:rPr>
        <w:t>ования их в жизненных ситуациях,</w:t>
      </w:r>
      <w:r w:rsidR="008D2C9E">
        <w:rPr>
          <w:rFonts w:ascii="Helvetica" w:hAnsi="Helvetica" w:cs="Helvetica"/>
          <w:color w:val="000000"/>
        </w:rPr>
        <w:t xml:space="preserve"> решение расчетных задач.</w:t>
      </w:r>
      <w:r>
        <w:rPr>
          <w:rFonts w:ascii="Helvetica" w:hAnsi="Helvetica" w:cs="Helvetica"/>
          <w:color w:val="000000"/>
        </w:rPr>
        <w:t xml:space="preserve"> </w:t>
      </w:r>
    </w:p>
    <w:p w:rsidR="009D6999" w:rsidRPr="00CA07B0" w:rsidRDefault="009D6999" w:rsidP="009D6999">
      <w:pPr>
        <w:pStyle w:val="blockblock-3c"/>
        <w:shd w:val="clear" w:color="auto" w:fill="FFFFFF"/>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Система оценивания</w:t>
      </w:r>
    </w:p>
    <w:tbl>
      <w:tblPr>
        <w:tblStyle w:val="a5"/>
        <w:tblW w:w="0" w:type="auto"/>
        <w:tblLook w:val="04A0" w:firstRow="1" w:lastRow="0" w:firstColumn="1" w:lastColumn="0" w:noHBand="0" w:noVBand="1"/>
      </w:tblPr>
      <w:tblGrid>
        <w:gridCol w:w="5069"/>
        <w:gridCol w:w="5069"/>
      </w:tblGrid>
      <w:tr w:rsidR="009D6999" w:rsidTr="00021527">
        <w:tc>
          <w:tcPr>
            <w:tcW w:w="5069" w:type="dxa"/>
          </w:tcPr>
          <w:p w:rsidR="009D6999" w:rsidRPr="00CA07B0" w:rsidRDefault="009D6999" w:rsidP="00021527">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код</w:t>
            </w:r>
          </w:p>
        </w:tc>
        <w:tc>
          <w:tcPr>
            <w:tcW w:w="5069" w:type="dxa"/>
          </w:tcPr>
          <w:p w:rsidR="009D6999" w:rsidRPr="00CA07B0" w:rsidRDefault="009D6999" w:rsidP="00021527">
            <w:pPr>
              <w:pStyle w:val="blockblock-3c"/>
              <w:spacing w:before="90" w:beforeAutospacing="0" w:after="300" w:afterAutospacing="0" w:line="420" w:lineRule="atLeast"/>
              <w:rPr>
                <w:rFonts w:ascii="Helvetica" w:hAnsi="Helvetica" w:cs="Helvetica"/>
                <w:b/>
                <w:color w:val="000000"/>
              </w:rPr>
            </w:pPr>
            <w:r w:rsidRPr="00CA07B0">
              <w:rPr>
                <w:rFonts w:ascii="Helvetica" w:hAnsi="Helvetica" w:cs="Helvetica"/>
                <w:b/>
                <w:color w:val="000000"/>
              </w:rPr>
              <w:t>Содержание критерия</w:t>
            </w:r>
          </w:p>
        </w:tc>
      </w:tr>
      <w:tr w:rsidR="009D6999" w:rsidTr="00021527">
        <w:tc>
          <w:tcPr>
            <w:tcW w:w="5069" w:type="dxa"/>
          </w:tcPr>
          <w:p w:rsidR="009D6999"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3</w:t>
            </w:r>
          </w:p>
        </w:tc>
        <w:tc>
          <w:tcPr>
            <w:tcW w:w="5069" w:type="dxa"/>
          </w:tcPr>
          <w:p w:rsidR="009D6999"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1.Провильно рассчитана доля азота в кальциевой селитре.</w:t>
            </w:r>
          </w:p>
          <w:p w:rsidR="008D2C9E"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2.Правильно рассчитано количество азота для внесения на 6 га.</w:t>
            </w:r>
          </w:p>
          <w:p w:rsidR="008D2C9E"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3. Правильно рассчитано количество кальциевой селитры для внесения на 6 га.</w:t>
            </w:r>
          </w:p>
        </w:tc>
      </w:tr>
      <w:tr w:rsidR="009D6999" w:rsidTr="00021527">
        <w:tc>
          <w:tcPr>
            <w:tcW w:w="5069" w:type="dxa"/>
          </w:tcPr>
          <w:p w:rsidR="009D6999"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2</w:t>
            </w:r>
          </w:p>
        </w:tc>
        <w:tc>
          <w:tcPr>
            <w:tcW w:w="5069" w:type="dxa"/>
          </w:tcPr>
          <w:p w:rsidR="009D6999"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 xml:space="preserve">Правильно решено 2 пункта </w:t>
            </w:r>
          </w:p>
        </w:tc>
      </w:tr>
      <w:tr w:rsidR="009D6999" w:rsidTr="00021527">
        <w:tc>
          <w:tcPr>
            <w:tcW w:w="5069" w:type="dxa"/>
          </w:tcPr>
          <w:p w:rsidR="009D6999"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1</w:t>
            </w:r>
          </w:p>
        </w:tc>
        <w:tc>
          <w:tcPr>
            <w:tcW w:w="5069" w:type="dxa"/>
          </w:tcPr>
          <w:p w:rsidR="009D6999"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Правильно решен только первый пункт</w:t>
            </w:r>
          </w:p>
        </w:tc>
      </w:tr>
      <w:tr w:rsidR="008D2C9E" w:rsidTr="00021527">
        <w:tc>
          <w:tcPr>
            <w:tcW w:w="5069" w:type="dxa"/>
          </w:tcPr>
          <w:p w:rsidR="008D2C9E"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0</w:t>
            </w:r>
          </w:p>
        </w:tc>
        <w:tc>
          <w:tcPr>
            <w:tcW w:w="5069" w:type="dxa"/>
          </w:tcPr>
          <w:p w:rsidR="008D2C9E" w:rsidRDefault="008D2C9E" w:rsidP="00021527">
            <w:pPr>
              <w:pStyle w:val="blockblock-3c"/>
              <w:spacing w:before="90" w:beforeAutospacing="0" w:after="300" w:afterAutospacing="0" w:line="420" w:lineRule="atLeast"/>
              <w:rPr>
                <w:rFonts w:ascii="Helvetica" w:hAnsi="Helvetica" w:cs="Helvetica"/>
                <w:color w:val="000000"/>
              </w:rPr>
            </w:pPr>
            <w:r>
              <w:rPr>
                <w:rFonts w:ascii="Helvetica" w:hAnsi="Helvetica" w:cs="Helvetica"/>
                <w:color w:val="000000"/>
              </w:rPr>
              <w:t>Допущены ошибки или не решены все пункты.</w:t>
            </w:r>
          </w:p>
        </w:tc>
      </w:tr>
    </w:tbl>
    <w:p w:rsidR="009D6999" w:rsidRDefault="009D6999" w:rsidP="009D6999">
      <w:pPr>
        <w:ind w:firstLine="426"/>
        <w:rPr>
          <w:rFonts w:ascii="Arial" w:hAnsi="Arial" w:cs="Arial"/>
          <w:color w:val="555555"/>
          <w:sz w:val="27"/>
          <w:szCs w:val="27"/>
          <w:shd w:val="clear" w:color="auto" w:fill="FFFFFF"/>
        </w:rPr>
      </w:pPr>
    </w:p>
    <w:p w:rsidR="00BF2D71" w:rsidRDefault="00BF2D71" w:rsidP="007466B2">
      <w:pPr>
        <w:ind w:firstLine="426"/>
        <w:rPr>
          <w:b/>
          <w:sz w:val="24"/>
          <w:szCs w:val="24"/>
        </w:rPr>
      </w:pPr>
      <w:bookmarkStart w:id="0" w:name="_GoBack"/>
      <w:bookmarkEnd w:id="0"/>
    </w:p>
    <w:p w:rsidR="007466B2" w:rsidRPr="000477AD" w:rsidRDefault="007466B2" w:rsidP="007466B2">
      <w:pPr>
        <w:ind w:firstLine="426"/>
        <w:jc w:val="center"/>
        <w:rPr>
          <w:b/>
          <w:sz w:val="24"/>
          <w:szCs w:val="24"/>
        </w:rPr>
      </w:pPr>
    </w:p>
    <w:sectPr w:rsidR="007466B2" w:rsidRPr="000477AD" w:rsidSect="003A616A">
      <w:type w:val="continuous"/>
      <w:pgSz w:w="11906" w:h="16838"/>
      <w:pgMar w:top="426"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5"/>
    <w:rsid w:val="00012E24"/>
    <w:rsid w:val="00044E7E"/>
    <w:rsid w:val="000477AD"/>
    <w:rsid w:val="00066002"/>
    <w:rsid w:val="000836A0"/>
    <w:rsid w:val="000C6EBE"/>
    <w:rsid w:val="000D14AA"/>
    <w:rsid w:val="00137B06"/>
    <w:rsid w:val="00203A84"/>
    <w:rsid w:val="002F2F30"/>
    <w:rsid w:val="00324FE4"/>
    <w:rsid w:val="0036430F"/>
    <w:rsid w:val="003812A5"/>
    <w:rsid w:val="003A616A"/>
    <w:rsid w:val="003C1115"/>
    <w:rsid w:val="00683259"/>
    <w:rsid w:val="00683964"/>
    <w:rsid w:val="007466B2"/>
    <w:rsid w:val="008B52D6"/>
    <w:rsid w:val="008D2C9E"/>
    <w:rsid w:val="00906B74"/>
    <w:rsid w:val="009D6999"/>
    <w:rsid w:val="00A431BF"/>
    <w:rsid w:val="00AE36D1"/>
    <w:rsid w:val="00B5304E"/>
    <w:rsid w:val="00BF2D71"/>
    <w:rsid w:val="00C865D4"/>
    <w:rsid w:val="00CA07B0"/>
    <w:rsid w:val="00DE1329"/>
    <w:rsid w:val="00E14742"/>
    <w:rsid w:val="00E7788B"/>
    <w:rsid w:val="00F54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1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1115"/>
    <w:rPr>
      <w:rFonts w:ascii="Tahoma" w:hAnsi="Tahoma" w:cs="Tahoma"/>
      <w:sz w:val="16"/>
      <w:szCs w:val="16"/>
    </w:rPr>
  </w:style>
  <w:style w:type="paragraph" w:customStyle="1" w:styleId="blockblock-3c">
    <w:name w:val="block__block-3c"/>
    <w:basedOn w:val="a"/>
    <w:rsid w:val="003C11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C1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BF2D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1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1115"/>
    <w:rPr>
      <w:rFonts w:ascii="Tahoma" w:hAnsi="Tahoma" w:cs="Tahoma"/>
      <w:sz w:val="16"/>
      <w:szCs w:val="16"/>
    </w:rPr>
  </w:style>
  <w:style w:type="paragraph" w:customStyle="1" w:styleId="blockblock-3c">
    <w:name w:val="block__block-3c"/>
    <w:basedOn w:val="a"/>
    <w:rsid w:val="003C11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C1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BF2D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8169">
      <w:bodyDiv w:val="1"/>
      <w:marLeft w:val="0"/>
      <w:marRight w:val="0"/>
      <w:marTop w:val="0"/>
      <w:marBottom w:val="0"/>
      <w:divBdr>
        <w:top w:val="none" w:sz="0" w:space="0" w:color="auto"/>
        <w:left w:val="none" w:sz="0" w:space="0" w:color="auto"/>
        <w:bottom w:val="none" w:sz="0" w:space="0" w:color="auto"/>
        <w:right w:val="none" w:sz="0" w:space="0" w:color="auto"/>
      </w:divBdr>
    </w:div>
    <w:div w:id="119808362">
      <w:bodyDiv w:val="1"/>
      <w:marLeft w:val="0"/>
      <w:marRight w:val="0"/>
      <w:marTop w:val="0"/>
      <w:marBottom w:val="0"/>
      <w:divBdr>
        <w:top w:val="none" w:sz="0" w:space="0" w:color="auto"/>
        <w:left w:val="none" w:sz="0" w:space="0" w:color="auto"/>
        <w:bottom w:val="none" w:sz="0" w:space="0" w:color="auto"/>
        <w:right w:val="none" w:sz="0" w:space="0" w:color="auto"/>
      </w:divBdr>
    </w:div>
    <w:div w:id="1180121407">
      <w:bodyDiv w:val="1"/>
      <w:marLeft w:val="0"/>
      <w:marRight w:val="0"/>
      <w:marTop w:val="0"/>
      <w:marBottom w:val="0"/>
      <w:divBdr>
        <w:top w:val="none" w:sz="0" w:space="0" w:color="auto"/>
        <w:left w:val="none" w:sz="0" w:space="0" w:color="auto"/>
        <w:bottom w:val="none" w:sz="0" w:space="0" w:color="auto"/>
        <w:right w:val="none" w:sz="0" w:space="0" w:color="auto"/>
      </w:divBdr>
    </w:div>
    <w:div w:id="14518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7</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Людмиле Богословская</cp:lastModifiedBy>
  <cp:revision>15</cp:revision>
  <dcterms:created xsi:type="dcterms:W3CDTF">2023-10-08T06:52:00Z</dcterms:created>
  <dcterms:modified xsi:type="dcterms:W3CDTF">2023-10-09T04:41:00Z</dcterms:modified>
</cp:coreProperties>
</file>